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78" w:rsidRPr="00866E8B" w:rsidRDefault="00300478" w:rsidP="00300478">
      <w:pPr>
        <w:spacing w:before="105" w:after="255"/>
        <w:jc w:val="center"/>
        <w:outlineLvl w:val="0"/>
        <w:rPr>
          <w:b/>
          <w:bCs/>
          <w:kern w:val="36"/>
          <w:sz w:val="48"/>
          <w:szCs w:val="48"/>
        </w:rPr>
      </w:pPr>
      <w:bookmarkStart w:id="0" w:name="_Toc413750116"/>
      <w:bookmarkStart w:id="1" w:name="_Toc413750983"/>
      <w:bookmarkStart w:id="2" w:name="_Toc413752174"/>
      <w:bookmarkStart w:id="3" w:name="_Toc417941243"/>
      <w:bookmarkStart w:id="4" w:name="_Toc418081386"/>
      <w:bookmarkStart w:id="5" w:name="bookmark0"/>
      <w:r w:rsidRPr="00866E8B">
        <w:rPr>
          <w:b/>
          <w:bCs/>
          <w:kern w:val="36"/>
          <w:sz w:val="48"/>
          <w:szCs w:val="48"/>
        </w:rPr>
        <w:t>Дербентский медицинский колледж</w:t>
      </w:r>
      <w:bookmarkEnd w:id="0"/>
      <w:bookmarkEnd w:id="1"/>
      <w:bookmarkEnd w:id="2"/>
      <w:bookmarkEnd w:id="3"/>
      <w:bookmarkEnd w:id="4"/>
    </w:p>
    <w:p w:rsidR="00300478" w:rsidRDefault="00300478" w:rsidP="00300478">
      <w:pPr>
        <w:spacing w:before="105" w:after="255"/>
        <w:jc w:val="center"/>
        <w:outlineLvl w:val="0"/>
        <w:rPr>
          <w:b/>
          <w:bCs/>
          <w:kern w:val="36"/>
          <w:sz w:val="96"/>
          <w:szCs w:val="96"/>
        </w:rPr>
      </w:pPr>
    </w:p>
    <w:p w:rsidR="00300478" w:rsidRPr="00866E8B" w:rsidRDefault="00300478" w:rsidP="00300478">
      <w:pPr>
        <w:jc w:val="center"/>
        <w:outlineLvl w:val="0"/>
        <w:rPr>
          <w:b/>
          <w:bCs/>
          <w:kern w:val="36"/>
          <w:sz w:val="96"/>
          <w:szCs w:val="96"/>
        </w:rPr>
      </w:pPr>
    </w:p>
    <w:p w:rsidR="00300478" w:rsidRPr="00526179" w:rsidRDefault="00300478" w:rsidP="00300478">
      <w:pPr>
        <w:jc w:val="center"/>
        <w:outlineLvl w:val="0"/>
        <w:rPr>
          <w:b/>
          <w:bCs/>
          <w:kern w:val="36"/>
          <w:sz w:val="56"/>
          <w:szCs w:val="56"/>
        </w:rPr>
      </w:pPr>
      <w:bookmarkStart w:id="6" w:name="_Toc413750117"/>
      <w:bookmarkStart w:id="7" w:name="_Toc413750984"/>
      <w:bookmarkStart w:id="8" w:name="_Toc413751998"/>
      <w:bookmarkStart w:id="9" w:name="_Toc413752175"/>
      <w:bookmarkStart w:id="10" w:name="_Toc417941244"/>
      <w:bookmarkStart w:id="11" w:name="_Toc418081387"/>
      <w:r w:rsidRPr="00526179">
        <w:rPr>
          <w:b/>
          <w:bCs/>
          <w:kern w:val="36"/>
          <w:sz w:val="56"/>
          <w:szCs w:val="56"/>
        </w:rPr>
        <w:t xml:space="preserve">ЛЕКЦИЯ </w:t>
      </w:r>
      <w:r>
        <w:rPr>
          <w:b/>
          <w:bCs/>
          <w:kern w:val="36"/>
          <w:sz w:val="56"/>
          <w:szCs w:val="56"/>
        </w:rPr>
        <w:t>6</w:t>
      </w:r>
      <w:r w:rsidRPr="00526179">
        <w:rPr>
          <w:b/>
          <w:bCs/>
          <w:kern w:val="36"/>
          <w:sz w:val="56"/>
          <w:szCs w:val="56"/>
        </w:rPr>
        <w:t>.</w:t>
      </w:r>
      <w:bookmarkEnd w:id="6"/>
      <w:bookmarkEnd w:id="7"/>
      <w:bookmarkEnd w:id="8"/>
      <w:bookmarkEnd w:id="9"/>
      <w:bookmarkEnd w:id="10"/>
      <w:bookmarkEnd w:id="11"/>
    </w:p>
    <w:p w:rsidR="00300478" w:rsidRPr="00866E8B" w:rsidRDefault="00300478" w:rsidP="00300478">
      <w:pPr>
        <w:jc w:val="center"/>
        <w:outlineLvl w:val="0"/>
        <w:rPr>
          <w:b/>
          <w:bCs/>
          <w:kern w:val="36"/>
          <w:sz w:val="96"/>
          <w:szCs w:val="96"/>
        </w:rPr>
      </w:pPr>
    </w:p>
    <w:p w:rsidR="00300478" w:rsidRPr="00300478" w:rsidRDefault="00300478" w:rsidP="0030047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00478">
        <w:rPr>
          <w:rFonts w:ascii="Times New Roman" w:hAnsi="Times New Roman" w:cs="Times New Roman"/>
          <w:b/>
          <w:sz w:val="56"/>
          <w:szCs w:val="56"/>
        </w:rPr>
        <w:t>Закономерности роста и развития детского организма</w:t>
      </w:r>
    </w:p>
    <w:p w:rsidR="00300478" w:rsidRPr="00866E8B" w:rsidRDefault="00300478" w:rsidP="00300478">
      <w:pPr>
        <w:jc w:val="center"/>
        <w:outlineLvl w:val="0"/>
        <w:rPr>
          <w:b/>
          <w:bCs/>
          <w:kern w:val="36"/>
          <w:sz w:val="96"/>
          <w:szCs w:val="96"/>
        </w:rPr>
      </w:pPr>
    </w:p>
    <w:p w:rsidR="00300478" w:rsidRPr="00866E8B" w:rsidRDefault="00300478" w:rsidP="00300478">
      <w:pPr>
        <w:shd w:val="clear" w:color="auto" w:fill="FFFFFF"/>
        <w:jc w:val="center"/>
        <w:rPr>
          <w:b/>
          <w:bCs/>
          <w:sz w:val="96"/>
          <w:szCs w:val="96"/>
        </w:rPr>
      </w:pPr>
    </w:p>
    <w:p w:rsidR="00300478" w:rsidRPr="00BB1F09" w:rsidRDefault="00300478" w:rsidP="00300478">
      <w:pPr>
        <w:spacing w:after="200" w:line="276" w:lineRule="auto"/>
        <w:jc w:val="center"/>
        <w:rPr>
          <w:b/>
          <w:bCs/>
          <w:kern w:val="36"/>
          <w:sz w:val="44"/>
          <w:szCs w:val="44"/>
        </w:rPr>
      </w:pPr>
      <w:r w:rsidRPr="00BB1F09">
        <w:rPr>
          <w:b/>
          <w:bCs/>
          <w:kern w:val="36"/>
          <w:sz w:val="44"/>
          <w:szCs w:val="44"/>
        </w:rPr>
        <w:t>Дербент 2015</w:t>
      </w:r>
    </w:p>
    <w:p w:rsidR="00300478" w:rsidRDefault="00300478">
      <w:pPr>
        <w:widowControl/>
        <w:spacing w:after="200" w:line="276" w:lineRule="auto"/>
        <w:rPr>
          <w:rStyle w:val="11"/>
          <w:b w:val="0"/>
          <w:bCs w:val="0"/>
          <w:sz w:val="32"/>
          <w:szCs w:val="32"/>
        </w:rPr>
      </w:pPr>
    </w:p>
    <w:p w:rsidR="00300478" w:rsidRDefault="00300478">
      <w:pPr>
        <w:widowControl/>
        <w:spacing w:after="200" w:line="276" w:lineRule="auto"/>
        <w:rPr>
          <w:rStyle w:val="11"/>
          <w:rFonts w:eastAsiaTheme="minorHAnsi"/>
          <w:b w:val="0"/>
          <w:bCs w:val="0"/>
          <w:sz w:val="32"/>
          <w:szCs w:val="32"/>
          <w:lang w:eastAsia="en-US"/>
        </w:rPr>
      </w:pPr>
      <w:r>
        <w:rPr>
          <w:rStyle w:val="11"/>
          <w:b w:val="0"/>
          <w:bCs w:val="0"/>
          <w:sz w:val="32"/>
          <w:szCs w:val="32"/>
        </w:rPr>
        <w:br w:type="page"/>
      </w:r>
    </w:p>
    <w:p w:rsidR="00300478" w:rsidRDefault="00300478">
      <w:pPr>
        <w:widowControl/>
        <w:spacing w:after="200" w:line="276" w:lineRule="auto"/>
        <w:rPr>
          <w:rStyle w:val="11"/>
          <w:rFonts w:eastAsiaTheme="minorHAnsi"/>
          <w:b w:val="0"/>
          <w:bCs w:val="0"/>
          <w:sz w:val="32"/>
          <w:szCs w:val="32"/>
          <w:lang w:eastAsia="en-US"/>
        </w:rPr>
      </w:pPr>
      <w:r>
        <w:rPr>
          <w:rStyle w:val="11"/>
          <w:b w:val="0"/>
          <w:bCs w:val="0"/>
          <w:sz w:val="32"/>
          <w:szCs w:val="32"/>
        </w:rPr>
        <w:lastRenderedPageBreak/>
        <w:br w:type="page"/>
      </w:r>
    </w:p>
    <w:p w:rsidR="00300478" w:rsidRPr="00300478" w:rsidRDefault="00300478" w:rsidP="00300478">
      <w:pPr>
        <w:pStyle w:val="13"/>
        <w:jc w:val="center"/>
        <w:rPr>
          <w:b/>
          <w:bCs/>
          <w:sz w:val="32"/>
          <w:szCs w:val="32"/>
        </w:rPr>
      </w:pPr>
      <w:r w:rsidRPr="00300478">
        <w:rPr>
          <w:b/>
          <w:bCs/>
          <w:sz w:val="32"/>
          <w:szCs w:val="32"/>
        </w:rPr>
        <w:lastRenderedPageBreak/>
        <w:t>ТЕМА</w:t>
      </w:r>
      <w:r>
        <w:rPr>
          <w:b/>
          <w:bCs/>
          <w:sz w:val="32"/>
          <w:szCs w:val="32"/>
        </w:rPr>
        <w:t>:</w:t>
      </w:r>
      <w:r w:rsidRPr="00300478">
        <w:rPr>
          <w:b/>
          <w:bCs/>
          <w:sz w:val="32"/>
          <w:szCs w:val="32"/>
        </w:rPr>
        <w:t xml:space="preserve"> </w:t>
      </w:r>
      <w:r w:rsidRPr="00300478">
        <w:rPr>
          <w:b/>
          <w:sz w:val="32"/>
          <w:szCs w:val="32"/>
        </w:rPr>
        <w:t>Закономерности роста и развития детского организма</w:t>
      </w:r>
    </w:p>
    <w:p w:rsidR="00300478" w:rsidRPr="00BE5B8F" w:rsidRDefault="00300478" w:rsidP="00300478">
      <w:pPr>
        <w:pStyle w:val="13"/>
        <w:ind w:firstLine="709"/>
        <w:jc w:val="both"/>
        <w:rPr>
          <w:i/>
          <w:iCs/>
          <w:sz w:val="32"/>
          <w:szCs w:val="32"/>
          <w:u w:val="single"/>
        </w:rPr>
      </w:pPr>
    </w:p>
    <w:p w:rsidR="00300478" w:rsidRDefault="00300478" w:rsidP="00300478">
      <w:pPr>
        <w:pStyle w:val="25"/>
        <w:keepNext w:val="0"/>
        <w:outlineLvl w:val="9"/>
        <w:rPr>
          <w:rFonts w:ascii="Times New Roman" w:hAnsi="Times New Roman" w:cs="Times New Roman"/>
          <w:sz w:val="32"/>
          <w:szCs w:val="32"/>
        </w:rPr>
      </w:pPr>
    </w:p>
    <w:p w:rsidR="00300478" w:rsidRPr="00BE5B8F" w:rsidRDefault="00300478" w:rsidP="00300478">
      <w:pPr>
        <w:pStyle w:val="25"/>
        <w:keepNext w:val="0"/>
        <w:outlineLvl w:val="9"/>
        <w:rPr>
          <w:rFonts w:ascii="Times New Roman" w:hAnsi="Times New Roman" w:cs="Times New Roman"/>
          <w:sz w:val="32"/>
          <w:szCs w:val="32"/>
        </w:rPr>
      </w:pPr>
      <w:bookmarkStart w:id="12" w:name="_Toc418081388"/>
      <w:r w:rsidRPr="00BE5B8F">
        <w:rPr>
          <w:rFonts w:ascii="Times New Roman" w:hAnsi="Times New Roman" w:cs="Times New Roman"/>
          <w:sz w:val="32"/>
          <w:szCs w:val="32"/>
        </w:rPr>
        <w:t>ПЛАН:</w:t>
      </w:r>
      <w:bookmarkEnd w:id="12"/>
    </w:p>
    <w:sdt>
      <w:sdtPr>
        <w:rPr>
          <w:rFonts w:ascii="Arial Unicode MS" w:eastAsia="Arial Unicode MS" w:hAnsi="Arial Unicode MS" w:cs="Arial Unicode MS"/>
          <w:b w:val="0"/>
          <w:bCs w:val="0"/>
          <w:color w:val="000000"/>
          <w:sz w:val="24"/>
          <w:szCs w:val="24"/>
          <w:lang w:eastAsia="ru-RU"/>
        </w:rPr>
        <w:id w:val="4011582"/>
        <w:docPartObj>
          <w:docPartGallery w:val="Table of Contents"/>
          <w:docPartUnique/>
        </w:docPartObj>
      </w:sdtPr>
      <w:sdtContent>
        <w:p w:rsidR="00300478" w:rsidRDefault="00020745" w:rsidP="00300478">
          <w:pPr>
            <w:pStyle w:val="a6"/>
            <w:rPr>
              <w:noProof/>
            </w:rPr>
          </w:pPr>
          <w:r w:rsidRPr="00020745">
            <w:fldChar w:fldCharType="begin"/>
          </w:r>
          <w:r w:rsidR="00300478">
            <w:instrText xml:space="preserve"> TOC \o "1-3" \h \z \u </w:instrText>
          </w:r>
          <w:r w:rsidRPr="00020745">
            <w:fldChar w:fldCharType="separate"/>
          </w:r>
        </w:p>
        <w:p w:rsidR="00300478" w:rsidRDefault="00020745">
          <w:pPr>
            <w:pStyle w:val="14"/>
            <w:tabs>
              <w:tab w:val="right" w:leader="dot" w:pos="9628"/>
            </w:tabs>
            <w:rPr>
              <w:noProof/>
            </w:rPr>
          </w:pPr>
          <w:hyperlink w:anchor="_Toc418081389" w:history="1">
            <w:r w:rsidR="00300478" w:rsidRPr="005B0299">
              <w:rPr>
                <w:rStyle w:val="a7"/>
                <w:noProof/>
                <w:shd w:val="clear" w:color="auto" w:fill="FFFFFF"/>
              </w:rPr>
              <w:t>Преддошкольный возраст (до 3 лет).</w:t>
            </w:r>
            <w:r w:rsidR="003004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0478">
              <w:rPr>
                <w:noProof/>
                <w:webHidden/>
              </w:rPr>
              <w:instrText xml:space="preserve"> PAGEREF _Toc418081389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F6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0478" w:rsidRDefault="00020745">
          <w:pPr>
            <w:pStyle w:val="14"/>
            <w:tabs>
              <w:tab w:val="right" w:leader="dot" w:pos="9628"/>
            </w:tabs>
            <w:rPr>
              <w:noProof/>
            </w:rPr>
          </w:pPr>
          <w:hyperlink w:anchor="_Toc418081390" w:history="1">
            <w:r w:rsidR="00300478" w:rsidRPr="005B0299">
              <w:rPr>
                <w:rStyle w:val="a7"/>
                <w:noProof/>
                <w:shd w:val="clear" w:color="auto" w:fill="FFFFFF"/>
              </w:rPr>
              <w:t>Период дошкольного возраста (3-5 лет).</w:t>
            </w:r>
            <w:r w:rsidR="003004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0478">
              <w:rPr>
                <w:noProof/>
                <w:webHidden/>
              </w:rPr>
              <w:instrText xml:space="preserve"> PAGEREF _Toc418081390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F6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0478" w:rsidRDefault="00020745">
          <w:pPr>
            <w:pStyle w:val="14"/>
            <w:tabs>
              <w:tab w:val="right" w:leader="dot" w:pos="9628"/>
            </w:tabs>
            <w:rPr>
              <w:noProof/>
            </w:rPr>
          </w:pPr>
          <w:hyperlink w:anchor="_Toc418081391" w:history="1">
            <w:r w:rsidR="00300478" w:rsidRPr="005B0299">
              <w:rPr>
                <w:rStyle w:val="a7"/>
                <w:noProof/>
                <w:shd w:val="clear" w:color="auto" w:fill="FFFFFF"/>
              </w:rPr>
              <w:t>Младший школьный возраст (6-10 лет).</w:t>
            </w:r>
            <w:r w:rsidR="003004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0478">
              <w:rPr>
                <w:noProof/>
                <w:webHidden/>
              </w:rPr>
              <w:instrText xml:space="preserve"> PAGEREF _Toc418081391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F6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0478" w:rsidRDefault="00020745">
          <w:pPr>
            <w:pStyle w:val="14"/>
            <w:tabs>
              <w:tab w:val="right" w:leader="dot" w:pos="9628"/>
            </w:tabs>
            <w:rPr>
              <w:noProof/>
            </w:rPr>
          </w:pPr>
          <w:hyperlink w:anchor="_Toc418081392" w:history="1">
            <w:r w:rsidR="00300478" w:rsidRPr="005B0299">
              <w:rPr>
                <w:rStyle w:val="a7"/>
                <w:noProof/>
                <w:shd w:val="clear" w:color="auto" w:fill="FFFFFF"/>
              </w:rPr>
              <w:t>Средний школьный возраст (11-14 лет).</w:t>
            </w:r>
            <w:r w:rsidR="003004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0478">
              <w:rPr>
                <w:noProof/>
                <w:webHidden/>
              </w:rPr>
              <w:instrText xml:space="preserve"> PAGEREF _Toc418081392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F6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0478" w:rsidRDefault="00020745">
          <w:pPr>
            <w:pStyle w:val="14"/>
            <w:tabs>
              <w:tab w:val="right" w:leader="dot" w:pos="9628"/>
            </w:tabs>
            <w:rPr>
              <w:noProof/>
            </w:rPr>
          </w:pPr>
          <w:hyperlink w:anchor="_Toc418081393" w:history="1">
            <w:r w:rsidR="00300478" w:rsidRPr="005B0299">
              <w:rPr>
                <w:rStyle w:val="a7"/>
                <w:noProof/>
                <w:shd w:val="clear" w:color="auto" w:fill="FFFFFF"/>
              </w:rPr>
              <w:t>Старший школьный возраст (подростковый).</w:t>
            </w:r>
            <w:r w:rsidR="003004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0478">
              <w:rPr>
                <w:noProof/>
                <w:webHidden/>
              </w:rPr>
              <w:instrText xml:space="preserve"> PAGEREF _Toc418081393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F6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0478" w:rsidRDefault="00020745">
          <w:r>
            <w:fldChar w:fldCharType="end"/>
          </w:r>
        </w:p>
      </w:sdtContent>
    </w:sdt>
    <w:p w:rsidR="00300478" w:rsidRDefault="00300478" w:rsidP="00300478">
      <w:pPr>
        <w:pStyle w:val="12"/>
        <w:keepNext/>
        <w:keepLines/>
        <w:shd w:val="clear" w:color="auto" w:fill="auto"/>
        <w:spacing w:before="0" w:after="58" w:line="240" w:lineRule="auto"/>
        <w:jc w:val="center"/>
        <w:rPr>
          <w:rStyle w:val="11"/>
          <w:color w:val="000000"/>
          <w:sz w:val="32"/>
          <w:szCs w:val="32"/>
        </w:rPr>
      </w:pPr>
    </w:p>
    <w:p w:rsidR="00300478" w:rsidRDefault="00300478" w:rsidP="00300478">
      <w:pPr>
        <w:pStyle w:val="12"/>
        <w:keepNext/>
        <w:keepLines/>
        <w:shd w:val="clear" w:color="auto" w:fill="auto"/>
        <w:spacing w:before="0" w:after="58" w:line="240" w:lineRule="auto"/>
        <w:jc w:val="center"/>
        <w:rPr>
          <w:rStyle w:val="11"/>
          <w:color w:val="000000"/>
          <w:sz w:val="32"/>
          <w:szCs w:val="32"/>
        </w:rPr>
      </w:pPr>
    </w:p>
    <w:p w:rsidR="00300478" w:rsidRPr="005A3AD8" w:rsidRDefault="00300478" w:rsidP="00300478">
      <w:pPr>
        <w:pStyle w:val="12"/>
        <w:keepNext/>
        <w:keepLines/>
        <w:shd w:val="clear" w:color="auto" w:fill="auto"/>
        <w:spacing w:before="0" w:after="58" w:line="240" w:lineRule="auto"/>
        <w:jc w:val="center"/>
        <w:rPr>
          <w:sz w:val="32"/>
          <w:szCs w:val="32"/>
        </w:rPr>
      </w:pPr>
      <w:bookmarkStart w:id="13" w:name="_Toc418081389"/>
      <w:r w:rsidRPr="005A3AD8">
        <w:rPr>
          <w:rStyle w:val="11"/>
          <w:color w:val="000000"/>
          <w:sz w:val="32"/>
          <w:szCs w:val="32"/>
        </w:rPr>
        <w:t>Преддошкольный возраст (до 3 лет).</w:t>
      </w:r>
      <w:bookmarkEnd w:id="5"/>
      <w:bookmarkEnd w:id="13"/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2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Первые три года являются одним из наиболее важных периодов в жизни ребенка. Анатомо-физиологические показатели детей данного возраста имеют свои специфические черты, которые объединяются в гак называемые особенности периода преддошкольного возраста (раннее детство).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2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 xml:space="preserve">Первая особенность - чрезвычайно быстрый темп развития. Он характеризуется высокой интенсивностью процесса усвоения веществ, поступающих в организм. </w:t>
      </w:r>
      <w:r>
        <w:rPr>
          <w:rStyle w:val="2"/>
          <w:color w:val="000000"/>
          <w:sz w:val="32"/>
          <w:szCs w:val="32"/>
        </w:rPr>
        <w:t>П</w:t>
      </w:r>
      <w:r w:rsidRPr="005A3AD8">
        <w:rPr>
          <w:rStyle w:val="2"/>
          <w:color w:val="000000"/>
          <w:sz w:val="32"/>
          <w:szCs w:val="32"/>
        </w:rPr>
        <w:t>роисходит усиленный рост' органов и тканей, их дифференцировка. Именно в это время ребенок растет буквально нс но дням, а но часам. Наиболее характерно для этого периода развитие коры головного мозга и органов чувств, овладение локомоциями (свободным перемещением тела в пространстве) и становление функции речи.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2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 xml:space="preserve">Нервная система определяет морфологическое и физиологическое развитие организма и осуществляет ею взаимосвязь с окружающей средой Ведущим отделом периной системы является кора головного мозга (КГМ) Мозг новорожденного далеко нс совершенен, хотя по своей форме </w:t>
      </w:r>
      <w:r>
        <w:rPr>
          <w:rStyle w:val="2"/>
          <w:color w:val="000000"/>
          <w:sz w:val="32"/>
          <w:szCs w:val="32"/>
        </w:rPr>
        <w:t>и</w:t>
      </w:r>
      <w:r w:rsidRPr="005A3AD8">
        <w:rPr>
          <w:rStyle w:val="2"/>
          <w:color w:val="000000"/>
          <w:sz w:val="32"/>
          <w:szCs w:val="32"/>
        </w:rPr>
        <w:t xml:space="preserve"> анатомическому строению близок к мозгу взрослою. К моменту рождения ребенок обладает лишь очень немногими унаследованными безусловными рефлексами, в первую очередь защитными и пищевыми</w:t>
      </w:r>
      <w:r>
        <w:rPr>
          <w:rStyle w:val="2"/>
          <w:color w:val="000000"/>
          <w:sz w:val="32"/>
          <w:szCs w:val="32"/>
        </w:rPr>
        <w:t>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2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lastRenderedPageBreak/>
        <w:t xml:space="preserve">Переход к качественно новым условиям жизни требует от организма ребенка </w:t>
      </w:r>
      <w:r>
        <w:rPr>
          <w:rStyle w:val="2"/>
          <w:color w:val="000000"/>
          <w:sz w:val="32"/>
          <w:szCs w:val="32"/>
        </w:rPr>
        <w:t>в</w:t>
      </w:r>
      <w:r w:rsidRPr="005A3AD8">
        <w:rPr>
          <w:rStyle w:val="2"/>
          <w:color w:val="000000"/>
          <w:sz w:val="32"/>
          <w:szCs w:val="32"/>
        </w:rPr>
        <w:t xml:space="preserve"> новых приспособительных механизмов, В первые годы жизни идет большая работа КГМ </w:t>
      </w:r>
      <w:r>
        <w:rPr>
          <w:rStyle w:val="2"/>
          <w:color w:val="000000"/>
          <w:sz w:val="32"/>
          <w:szCs w:val="32"/>
        </w:rPr>
        <w:t>п</w:t>
      </w:r>
      <w:r w:rsidRPr="005A3AD8">
        <w:rPr>
          <w:rStyle w:val="2"/>
          <w:color w:val="000000"/>
          <w:sz w:val="32"/>
          <w:szCs w:val="32"/>
        </w:rPr>
        <w:t>о образованию условных рефлексов</w:t>
      </w:r>
      <w:r>
        <w:rPr>
          <w:rStyle w:val="2"/>
          <w:color w:val="000000"/>
          <w:sz w:val="32"/>
          <w:szCs w:val="32"/>
        </w:rPr>
        <w:t xml:space="preserve"> </w:t>
      </w:r>
      <w:r w:rsidRPr="005A3AD8">
        <w:rPr>
          <w:rStyle w:val="2"/>
          <w:color w:val="000000"/>
          <w:sz w:val="32"/>
          <w:szCs w:val="32"/>
        </w:rPr>
        <w:t xml:space="preserve">то обеспечивает сохранение жизни ребенку </w:t>
      </w:r>
      <w:r>
        <w:rPr>
          <w:rStyle w:val="2"/>
          <w:color w:val="000000"/>
          <w:sz w:val="32"/>
          <w:szCs w:val="32"/>
        </w:rPr>
        <w:t>и</w:t>
      </w:r>
      <w:r w:rsidRPr="005A3AD8">
        <w:rPr>
          <w:rStyle w:val="2"/>
          <w:color w:val="000000"/>
          <w:sz w:val="32"/>
          <w:szCs w:val="32"/>
        </w:rPr>
        <w:t xml:space="preserve"> создает предпосылки для дальнейшего развития его организма. В </w:t>
      </w:r>
      <w:r>
        <w:rPr>
          <w:rStyle w:val="2"/>
          <w:color w:val="000000"/>
          <w:sz w:val="32"/>
          <w:szCs w:val="32"/>
        </w:rPr>
        <w:t>т</w:t>
      </w:r>
      <w:r w:rsidRPr="005A3AD8">
        <w:rPr>
          <w:rStyle w:val="2"/>
          <w:color w:val="000000"/>
          <w:sz w:val="32"/>
          <w:szCs w:val="32"/>
        </w:rPr>
        <w:t>от период интенсивно развиваются органы чувств (анализаторы): зрение, слух, обоняние, вкус, кожная и мышечно-суставная (проприореце</w:t>
      </w:r>
      <w:r>
        <w:rPr>
          <w:rStyle w:val="2"/>
          <w:color w:val="000000"/>
          <w:sz w:val="32"/>
          <w:szCs w:val="32"/>
        </w:rPr>
        <w:t>п</w:t>
      </w:r>
      <w:r w:rsidRPr="005A3AD8">
        <w:rPr>
          <w:rStyle w:val="2"/>
          <w:color w:val="000000"/>
          <w:sz w:val="32"/>
          <w:szCs w:val="32"/>
        </w:rPr>
        <w:t>т</w:t>
      </w:r>
      <w:r>
        <w:rPr>
          <w:rStyle w:val="2"/>
          <w:color w:val="000000"/>
          <w:sz w:val="32"/>
          <w:szCs w:val="32"/>
        </w:rPr>
        <w:t>ивн</w:t>
      </w:r>
      <w:r w:rsidRPr="005A3AD8">
        <w:rPr>
          <w:rStyle w:val="2"/>
          <w:color w:val="000000"/>
          <w:sz w:val="32"/>
          <w:szCs w:val="32"/>
        </w:rPr>
        <w:t>ая) чувствительность, которую И М Сеченов называл «темным мышечным чувством»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2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 xml:space="preserve">Быстрый </w:t>
      </w:r>
      <w:r>
        <w:rPr>
          <w:rStyle w:val="2"/>
          <w:color w:val="000000"/>
          <w:sz w:val="32"/>
          <w:szCs w:val="32"/>
        </w:rPr>
        <w:t>т</w:t>
      </w:r>
      <w:r w:rsidRPr="005A3AD8">
        <w:rPr>
          <w:rStyle w:val="2"/>
          <w:color w:val="000000"/>
          <w:sz w:val="32"/>
          <w:szCs w:val="32"/>
        </w:rPr>
        <w:t>ем</w:t>
      </w:r>
      <w:r>
        <w:rPr>
          <w:rStyle w:val="2"/>
          <w:color w:val="000000"/>
          <w:sz w:val="32"/>
          <w:szCs w:val="32"/>
        </w:rPr>
        <w:t>п</w:t>
      </w:r>
      <w:r w:rsidRPr="005A3AD8">
        <w:rPr>
          <w:rStyle w:val="2"/>
          <w:color w:val="000000"/>
          <w:sz w:val="32"/>
          <w:szCs w:val="32"/>
        </w:rPr>
        <w:t xml:space="preserve"> развития ребенка в возрасте до 3 лет определяет и высокую ранимость </w:t>
      </w:r>
      <w:r>
        <w:rPr>
          <w:rStyle w:val="2"/>
          <w:color w:val="000000"/>
          <w:sz w:val="32"/>
          <w:szCs w:val="32"/>
        </w:rPr>
        <w:t>его</w:t>
      </w:r>
      <w:r w:rsidRPr="005A3AD8">
        <w:rPr>
          <w:rStyle w:val="2"/>
          <w:color w:val="000000"/>
          <w:sz w:val="32"/>
          <w:szCs w:val="32"/>
        </w:rPr>
        <w:t xml:space="preserve"> организма, подверженность заболеваниям. </w:t>
      </w:r>
      <w:r>
        <w:rPr>
          <w:rStyle w:val="2"/>
          <w:color w:val="000000"/>
          <w:sz w:val="32"/>
          <w:szCs w:val="32"/>
        </w:rPr>
        <w:t xml:space="preserve">С </w:t>
      </w:r>
      <w:r w:rsidRPr="005A3AD8">
        <w:rPr>
          <w:rStyle w:val="2"/>
          <w:color w:val="000000"/>
          <w:sz w:val="32"/>
          <w:szCs w:val="32"/>
        </w:rPr>
        <w:t>другой стороны, эта особенность создает и высокую пластичность организма</w:t>
      </w:r>
      <w:r>
        <w:rPr>
          <w:rStyle w:val="2"/>
          <w:color w:val="000000"/>
          <w:sz w:val="32"/>
          <w:szCs w:val="32"/>
        </w:rPr>
        <w:t>.</w:t>
      </w:r>
      <w:r w:rsidRPr="005A3AD8">
        <w:rPr>
          <w:rStyle w:val="2"/>
          <w:color w:val="000000"/>
          <w:sz w:val="32"/>
          <w:szCs w:val="32"/>
        </w:rPr>
        <w:t xml:space="preserve"> </w:t>
      </w:r>
      <w:r>
        <w:rPr>
          <w:rStyle w:val="2"/>
          <w:color w:val="000000"/>
          <w:sz w:val="32"/>
          <w:szCs w:val="32"/>
        </w:rPr>
        <w:t>Е</w:t>
      </w:r>
      <w:r w:rsidRPr="005A3AD8">
        <w:rPr>
          <w:rStyle w:val="2"/>
          <w:color w:val="000000"/>
          <w:sz w:val="32"/>
          <w:szCs w:val="32"/>
        </w:rPr>
        <w:t>сл</w:t>
      </w:r>
      <w:r>
        <w:rPr>
          <w:rStyle w:val="2"/>
          <w:color w:val="000000"/>
          <w:sz w:val="32"/>
          <w:szCs w:val="32"/>
        </w:rPr>
        <w:t>и</w:t>
      </w:r>
      <w:r w:rsidRPr="005A3AD8">
        <w:rPr>
          <w:rStyle w:val="2"/>
          <w:color w:val="000000"/>
          <w:sz w:val="32"/>
          <w:szCs w:val="32"/>
        </w:rPr>
        <w:t xml:space="preserve"> своевременно провести необходимые лечебные мероприятия, го благодаря </w:t>
      </w:r>
      <w:r>
        <w:rPr>
          <w:rStyle w:val="2"/>
          <w:color w:val="000000"/>
          <w:sz w:val="32"/>
          <w:szCs w:val="32"/>
        </w:rPr>
        <w:t>эт</w:t>
      </w:r>
      <w:r w:rsidRPr="005A3AD8">
        <w:rPr>
          <w:rStyle w:val="2"/>
          <w:color w:val="000000"/>
          <w:sz w:val="32"/>
          <w:szCs w:val="32"/>
        </w:rPr>
        <w:t>ой особенности возникающие в состоянии здоровья отклонения легко могут быть ликвидированы и восполнены компенсаторными реакциями других органов и систем</w:t>
      </w:r>
      <w:r>
        <w:rPr>
          <w:rStyle w:val="2"/>
          <w:color w:val="000000"/>
          <w:sz w:val="32"/>
          <w:szCs w:val="32"/>
        </w:rPr>
        <w:t>.</w:t>
      </w:r>
      <w:r w:rsidRPr="005A3AD8">
        <w:rPr>
          <w:rStyle w:val="2"/>
          <w:color w:val="000000"/>
          <w:sz w:val="32"/>
          <w:szCs w:val="32"/>
        </w:rPr>
        <w:t xml:space="preserve"> Следует иметь в виду что у детей раннего возраста, как правило, не формируется хроническая патология (исключением являются генетически обусловленные заболевания и аномалии развития).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2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Вторая характерная особенность данного возрастного периода - интенсивное развитие двигательных навыков и формирование речи</w:t>
      </w:r>
      <w:r>
        <w:rPr>
          <w:rStyle w:val="2"/>
          <w:color w:val="000000"/>
          <w:sz w:val="32"/>
          <w:szCs w:val="32"/>
        </w:rPr>
        <w:t>.</w:t>
      </w:r>
      <w:r w:rsidRPr="005A3AD8">
        <w:rPr>
          <w:rStyle w:val="2"/>
          <w:color w:val="000000"/>
          <w:sz w:val="32"/>
          <w:szCs w:val="32"/>
        </w:rPr>
        <w:t xml:space="preserve"> На 3-м месяце жизни ребенок начинает переворачиваться, в 7 месяцев он ползает, в 8 месяцев - сам садится и встает, держась за спинку кровати, руки взрослою В </w:t>
      </w:r>
      <w:r>
        <w:rPr>
          <w:rStyle w:val="2"/>
          <w:color w:val="000000"/>
          <w:sz w:val="32"/>
          <w:szCs w:val="32"/>
        </w:rPr>
        <w:t>9</w:t>
      </w:r>
      <w:r w:rsidRPr="005A3AD8">
        <w:rPr>
          <w:rStyle w:val="2"/>
          <w:color w:val="000000"/>
          <w:sz w:val="32"/>
          <w:szCs w:val="32"/>
        </w:rPr>
        <w:t xml:space="preserve"> месяцев начинает ходить, придерживаясь за предметы, а в 11—12 месяцев - ходит самостоятельно Ко второму году жизни ребенок перешагивает через препятствия, может подниматься по ступенькам высотой 1</w:t>
      </w:r>
      <w:r>
        <w:rPr>
          <w:rStyle w:val="2"/>
          <w:color w:val="000000"/>
          <w:sz w:val="32"/>
          <w:szCs w:val="32"/>
        </w:rPr>
        <w:t>5</w:t>
      </w:r>
      <w:r w:rsidRPr="005A3AD8">
        <w:rPr>
          <w:rStyle w:val="2"/>
          <w:color w:val="000000"/>
          <w:sz w:val="32"/>
          <w:szCs w:val="32"/>
        </w:rPr>
        <w:t>-20 см</w:t>
      </w:r>
      <w:r>
        <w:rPr>
          <w:rStyle w:val="2"/>
          <w:color w:val="000000"/>
          <w:sz w:val="32"/>
          <w:szCs w:val="32"/>
        </w:rPr>
        <w:t>,</w:t>
      </w:r>
      <w:r w:rsidRPr="005A3AD8">
        <w:rPr>
          <w:rStyle w:val="2"/>
          <w:color w:val="000000"/>
          <w:sz w:val="32"/>
          <w:szCs w:val="32"/>
        </w:rPr>
        <w:t xml:space="preserve"> частично одевается, т. </w:t>
      </w:r>
      <w:r>
        <w:rPr>
          <w:rStyle w:val="2"/>
          <w:color w:val="000000"/>
          <w:sz w:val="32"/>
          <w:szCs w:val="32"/>
        </w:rPr>
        <w:t>е</w:t>
      </w:r>
      <w:r w:rsidRPr="005A3AD8">
        <w:rPr>
          <w:rStyle w:val="2"/>
          <w:color w:val="000000"/>
          <w:sz w:val="32"/>
          <w:szCs w:val="32"/>
        </w:rPr>
        <w:t xml:space="preserve"> обладает двигательными навыками</w:t>
      </w:r>
      <w:r>
        <w:rPr>
          <w:rStyle w:val="2"/>
          <w:color w:val="000000"/>
          <w:sz w:val="32"/>
          <w:szCs w:val="32"/>
        </w:rPr>
        <w:t>.</w:t>
      </w:r>
      <w:r w:rsidRPr="005A3AD8">
        <w:rPr>
          <w:rStyle w:val="2"/>
          <w:color w:val="000000"/>
          <w:sz w:val="32"/>
          <w:szCs w:val="32"/>
        </w:rPr>
        <w:t xml:space="preserve"> Тр</w:t>
      </w:r>
      <w:r>
        <w:rPr>
          <w:rStyle w:val="2"/>
          <w:color w:val="000000"/>
          <w:sz w:val="32"/>
          <w:szCs w:val="32"/>
        </w:rPr>
        <w:t>е</w:t>
      </w:r>
      <w:r w:rsidRPr="005A3AD8">
        <w:rPr>
          <w:rStyle w:val="2"/>
          <w:color w:val="000000"/>
          <w:sz w:val="32"/>
          <w:szCs w:val="32"/>
        </w:rPr>
        <w:t>хлетни</w:t>
      </w:r>
      <w:r>
        <w:rPr>
          <w:rStyle w:val="2"/>
          <w:color w:val="000000"/>
          <w:sz w:val="32"/>
          <w:szCs w:val="32"/>
        </w:rPr>
        <w:t>е</w:t>
      </w:r>
      <w:r w:rsidRPr="005A3AD8">
        <w:rPr>
          <w:rStyle w:val="2"/>
          <w:color w:val="000000"/>
          <w:sz w:val="32"/>
          <w:szCs w:val="32"/>
        </w:rPr>
        <w:t xml:space="preserve"> де</w:t>
      </w:r>
      <w:r>
        <w:rPr>
          <w:rStyle w:val="2"/>
          <w:color w:val="000000"/>
          <w:sz w:val="32"/>
          <w:szCs w:val="32"/>
        </w:rPr>
        <w:t>ти</w:t>
      </w:r>
      <w:r w:rsidRPr="005A3AD8">
        <w:rPr>
          <w:rStyle w:val="2"/>
          <w:color w:val="000000"/>
          <w:sz w:val="32"/>
          <w:szCs w:val="32"/>
        </w:rPr>
        <w:t xml:space="preserve"> могут самостоятельно одеться, застегнуть пуговицы, завязать шнурки Одновременно с развитием движений и формированием </w:t>
      </w:r>
      <w:r>
        <w:rPr>
          <w:rStyle w:val="2"/>
          <w:color w:val="000000"/>
          <w:sz w:val="32"/>
          <w:szCs w:val="32"/>
        </w:rPr>
        <w:t>двигательных</w:t>
      </w:r>
      <w:r w:rsidRPr="005A3AD8">
        <w:rPr>
          <w:rStyle w:val="2"/>
          <w:color w:val="000000"/>
          <w:sz w:val="32"/>
          <w:szCs w:val="32"/>
        </w:rPr>
        <w:t xml:space="preserve"> качеств идет развитие опорно-двигательного аппарата и центральною коркового отдела двигательного анализатора</w:t>
      </w:r>
      <w:r>
        <w:rPr>
          <w:rStyle w:val="2"/>
          <w:color w:val="000000"/>
          <w:sz w:val="32"/>
          <w:szCs w:val="32"/>
        </w:rPr>
        <w:t>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2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 xml:space="preserve">В этот период происходит формирование активной речи: </w:t>
      </w:r>
      <w:r w:rsidRPr="005A3AD8">
        <w:rPr>
          <w:rStyle w:val="21"/>
          <w:i w:val="0"/>
          <w:color w:val="000000"/>
          <w:sz w:val="32"/>
          <w:szCs w:val="32"/>
        </w:rPr>
        <w:t>к</w:t>
      </w:r>
      <w:r w:rsidRPr="005A3AD8">
        <w:rPr>
          <w:rStyle w:val="2"/>
          <w:color w:val="000000"/>
          <w:sz w:val="32"/>
          <w:szCs w:val="32"/>
        </w:rPr>
        <w:t xml:space="preserve"> первому году жизни у ребенка создается запас простых слов (около 10), к концу второго года он достигает 300 слов, малыш за</w:t>
      </w:r>
      <w:r>
        <w:rPr>
          <w:rStyle w:val="2"/>
          <w:color w:val="000000"/>
          <w:sz w:val="32"/>
          <w:szCs w:val="32"/>
        </w:rPr>
        <w:t>д</w:t>
      </w:r>
      <w:r w:rsidRPr="005A3AD8">
        <w:rPr>
          <w:rStyle w:val="2"/>
          <w:color w:val="000000"/>
          <w:sz w:val="32"/>
          <w:szCs w:val="32"/>
        </w:rPr>
        <w:t>ает вопросы («где?», «куда</w:t>
      </w:r>
      <w:r>
        <w:rPr>
          <w:rStyle w:val="2"/>
          <w:color w:val="000000"/>
          <w:sz w:val="32"/>
          <w:szCs w:val="32"/>
        </w:rPr>
        <w:t>?</w:t>
      </w:r>
      <w:r w:rsidRPr="005A3AD8">
        <w:rPr>
          <w:rStyle w:val="2"/>
          <w:color w:val="000000"/>
          <w:sz w:val="32"/>
          <w:szCs w:val="32"/>
        </w:rPr>
        <w:t>»). В три года он уже составляет сложные предложения, свободно пользуется речью, может понимать смысл речи взрослого о событиях, н</w:t>
      </w:r>
      <w:r>
        <w:rPr>
          <w:rStyle w:val="2"/>
          <w:color w:val="000000"/>
          <w:sz w:val="32"/>
          <w:szCs w:val="32"/>
        </w:rPr>
        <w:t>е</w:t>
      </w:r>
      <w:r w:rsidRPr="005A3AD8">
        <w:rPr>
          <w:rStyle w:val="2"/>
          <w:color w:val="000000"/>
          <w:sz w:val="32"/>
          <w:szCs w:val="32"/>
        </w:rPr>
        <w:t xml:space="preserve"> встречавшихся в его личном опыте</w:t>
      </w:r>
      <w:r>
        <w:rPr>
          <w:rStyle w:val="2"/>
          <w:color w:val="000000"/>
          <w:sz w:val="32"/>
          <w:szCs w:val="32"/>
        </w:rPr>
        <w:t>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4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Тре</w:t>
      </w:r>
      <w:r>
        <w:rPr>
          <w:rStyle w:val="2"/>
          <w:color w:val="000000"/>
          <w:sz w:val="32"/>
          <w:szCs w:val="32"/>
        </w:rPr>
        <w:t>ть</w:t>
      </w:r>
      <w:r w:rsidRPr="005A3AD8">
        <w:rPr>
          <w:rStyle w:val="2"/>
          <w:color w:val="000000"/>
          <w:sz w:val="32"/>
          <w:szCs w:val="32"/>
        </w:rPr>
        <w:t xml:space="preserve">я особенность преддошкольного возраста - тесная </w:t>
      </w:r>
      <w:r w:rsidRPr="005A3AD8">
        <w:rPr>
          <w:rStyle w:val="2"/>
          <w:color w:val="000000"/>
          <w:sz w:val="32"/>
          <w:szCs w:val="32"/>
        </w:rPr>
        <w:lastRenderedPageBreak/>
        <w:t xml:space="preserve">зависимость развития и состояния здоровья ребенка от окружающей его социальной среды Конечно, такая зависимость имеет место во веек возрастных периодах, но наиболее выражена она в первые три года жизни. Можно смело сказать, что все развитие ребенка обусловлено </w:t>
      </w:r>
      <w:r>
        <w:rPr>
          <w:rStyle w:val="2"/>
          <w:color w:val="000000"/>
          <w:sz w:val="32"/>
          <w:szCs w:val="32"/>
        </w:rPr>
        <w:t>т</w:t>
      </w:r>
      <w:r w:rsidRPr="005A3AD8">
        <w:rPr>
          <w:rStyle w:val="2"/>
          <w:color w:val="000000"/>
          <w:sz w:val="32"/>
          <w:szCs w:val="32"/>
        </w:rPr>
        <w:t xml:space="preserve">еми условиями, которые обеспечивают ему взрослые. </w:t>
      </w:r>
      <w:r w:rsidRPr="005A3AD8">
        <w:rPr>
          <w:rStyle w:val="22"/>
          <w:b w:val="0"/>
          <w:color w:val="000000"/>
          <w:sz w:val="32"/>
          <w:szCs w:val="32"/>
        </w:rPr>
        <w:t>Поэтому,</w:t>
      </w:r>
      <w:r w:rsidRPr="005A3AD8">
        <w:rPr>
          <w:rStyle w:val="22"/>
          <w:color w:val="000000"/>
          <w:sz w:val="32"/>
          <w:szCs w:val="32"/>
        </w:rPr>
        <w:t xml:space="preserve"> </w:t>
      </w:r>
      <w:r w:rsidRPr="005A3AD8">
        <w:rPr>
          <w:rStyle w:val="2"/>
          <w:color w:val="000000"/>
          <w:sz w:val="32"/>
          <w:szCs w:val="32"/>
        </w:rPr>
        <w:t>как указывалось выше, бытует выражение: «К ребенку до 3 лет надо относиться, как к царю».</w:t>
      </w:r>
    </w:p>
    <w:p w:rsidR="00300478" w:rsidRDefault="00300478" w:rsidP="00300478">
      <w:pPr>
        <w:pStyle w:val="20"/>
        <w:shd w:val="clear" w:color="auto" w:fill="auto"/>
        <w:spacing w:after="0" w:line="240" w:lineRule="auto"/>
        <w:ind w:firstLine="440"/>
        <w:rPr>
          <w:rStyle w:val="2"/>
          <w:color w:val="000000"/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Таким образом, основными критериями развития детей преддошкольного возраста являются уровень развития органов чувств, степень овладения двигательными навыками и наличие активной речи.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40"/>
        <w:rPr>
          <w:sz w:val="32"/>
          <w:szCs w:val="32"/>
        </w:rPr>
      </w:pPr>
    </w:p>
    <w:p w:rsidR="00300478" w:rsidRDefault="00300478" w:rsidP="00300478">
      <w:pPr>
        <w:pStyle w:val="a4"/>
        <w:shd w:val="clear" w:color="auto" w:fill="auto"/>
        <w:spacing w:line="240" w:lineRule="auto"/>
        <w:rPr>
          <w:rStyle w:val="a3"/>
          <w:color w:val="000000"/>
          <w:sz w:val="32"/>
          <w:szCs w:val="32"/>
        </w:rPr>
      </w:pPr>
      <w:r w:rsidRPr="005A3AD8">
        <w:rPr>
          <w:rStyle w:val="a5"/>
          <w:color w:val="000000"/>
          <w:sz w:val="32"/>
          <w:szCs w:val="32"/>
        </w:rPr>
        <w:t xml:space="preserve">Таблица </w:t>
      </w:r>
      <w:r>
        <w:rPr>
          <w:rStyle w:val="a5"/>
          <w:color w:val="000000"/>
          <w:sz w:val="32"/>
          <w:szCs w:val="32"/>
        </w:rPr>
        <w:t>1</w:t>
      </w:r>
      <w:r w:rsidRPr="005A3AD8">
        <w:rPr>
          <w:rStyle w:val="a5"/>
          <w:color w:val="000000"/>
          <w:sz w:val="32"/>
          <w:szCs w:val="32"/>
        </w:rPr>
        <w:t xml:space="preserve">. </w:t>
      </w:r>
      <w:r w:rsidRPr="005A3AD8">
        <w:rPr>
          <w:rStyle w:val="a3"/>
          <w:color w:val="000000"/>
          <w:sz w:val="32"/>
          <w:szCs w:val="32"/>
        </w:rPr>
        <w:t>Показатели нервно-психического развития ребенка в период от двух до трех лет</w:t>
      </w:r>
    </w:p>
    <w:p w:rsidR="00300478" w:rsidRPr="005A3AD8" w:rsidRDefault="00300478" w:rsidP="00300478">
      <w:pPr>
        <w:pStyle w:val="a4"/>
        <w:shd w:val="clear" w:color="auto" w:fill="auto"/>
        <w:spacing w:line="240" w:lineRule="auto"/>
        <w:rPr>
          <w:sz w:val="32"/>
          <w:szCs w:val="32"/>
        </w:rPr>
      </w:pPr>
    </w:p>
    <w:tbl>
      <w:tblPr>
        <w:tblW w:w="708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71"/>
        <w:gridCol w:w="1770"/>
        <w:gridCol w:w="1770"/>
        <w:gridCol w:w="1770"/>
      </w:tblGrid>
      <w:tr w:rsidR="00300478" w:rsidRPr="005A3AD8" w:rsidTr="008654F1">
        <w:trPr>
          <w:trHeight w:hRule="exact" w:val="29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0" w:line="240" w:lineRule="auto"/>
              <w:ind w:right="240"/>
              <w:jc w:val="right"/>
              <w:rPr>
                <w:sz w:val="22"/>
                <w:szCs w:val="22"/>
              </w:rPr>
            </w:pPr>
            <w:r w:rsidRPr="005A3AD8">
              <w:rPr>
                <w:rStyle w:val="27"/>
                <w:color w:val="000000"/>
                <w:sz w:val="22"/>
                <w:szCs w:val="22"/>
              </w:rPr>
              <w:t>Возраст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3AD8">
              <w:rPr>
                <w:rStyle w:val="27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3AD8">
              <w:rPr>
                <w:rStyle w:val="27"/>
                <w:color w:val="000000"/>
                <w:sz w:val="22"/>
                <w:szCs w:val="22"/>
              </w:rPr>
              <w:t>2 года 6 месяцев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3AD8">
              <w:rPr>
                <w:rStyle w:val="27"/>
                <w:color w:val="000000"/>
                <w:sz w:val="22"/>
                <w:szCs w:val="22"/>
              </w:rPr>
              <w:t>3 года</w:t>
            </w:r>
          </w:p>
        </w:tc>
      </w:tr>
      <w:tr w:rsidR="00300478" w:rsidRPr="005A3AD8" w:rsidTr="008654F1">
        <w:trPr>
          <w:trHeight w:hRule="exact" w:val="152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60" w:line="240" w:lineRule="auto"/>
              <w:ind w:right="240"/>
              <w:jc w:val="right"/>
              <w:rPr>
                <w:sz w:val="22"/>
                <w:szCs w:val="22"/>
              </w:rPr>
            </w:pPr>
            <w:r w:rsidRPr="005A3AD8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</w:rPr>
              <w:t>Сенсорное</w:t>
            </w:r>
            <w:r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A3AD8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</w:rPr>
              <w:t>раз</w:t>
            </w:r>
            <w:r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5A3AD8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</w:rPr>
              <w:t>ит</w:t>
            </w:r>
            <w:r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5A3AD8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A3AD8">
              <w:rPr>
                <w:rStyle w:val="26"/>
                <w:color w:val="000000"/>
                <w:sz w:val="22"/>
                <w:szCs w:val="22"/>
              </w:rPr>
              <w:t>По предлагаемому образцу о просьбе взрослого находит предмет погоже цвета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A3AD8">
              <w:rPr>
                <w:rStyle w:val="26"/>
                <w:color w:val="000000"/>
                <w:sz w:val="22"/>
                <w:szCs w:val="22"/>
              </w:rPr>
              <w:t>Подбирает но образцу разнообразные предметы четырех цветов (красный, синий, желтый, зеленый)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A3AD8">
              <w:rPr>
                <w:rStyle w:val="26"/>
                <w:color w:val="000000"/>
                <w:sz w:val="22"/>
                <w:szCs w:val="22"/>
              </w:rPr>
              <w:t>Называет четыре основных цвета</w:t>
            </w:r>
          </w:p>
        </w:tc>
      </w:tr>
      <w:tr w:rsidR="00300478" w:rsidRPr="005A3AD8" w:rsidTr="008654F1">
        <w:trPr>
          <w:trHeight w:hRule="exact" w:val="184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0" w:line="240" w:lineRule="auto"/>
              <w:ind w:right="240"/>
              <w:jc w:val="right"/>
              <w:rPr>
                <w:sz w:val="22"/>
                <w:szCs w:val="22"/>
              </w:rPr>
            </w:pPr>
            <w:r w:rsidRPr="005A3AD8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</w:rPr>
              <w:t>Движение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6"/>
                <w:color w:val="000000"/>
                <w:sz w:val="22"/>
                <w:szCs w:val="22"/>
              </w:rPr>
              <w:t>П</w:t>
            </w:r>
            <w:r w:rsidRPr="005A3AD8">
              <w:rPr>
                <w:rStyle w:val="26"/>
                <w:color w:val="000000"/>
                <w:sz w:val="22"/>
                <w:szCs w:val="22"/>
              </w:rPr>
              <w:t>реодол</w:t>
            </w:r>
            <w:r>
              <w:rPr>
                <w:rStyle w:val="26"/>
                <w:color w:val="000000"/>
                <w:sz w:val="22"/>
                <w:szCs w:val="22"/>
              </w:rPr>
              <w:t>е</w:t>
            </w:r>
            <w:r w:rsidRPr="005A3AD8">
              <w:rPr>
                <w:rStyle w:val="26"/>
                <w:color w:val="000000"/>
                <w:sz w:val="22"/>
                <w:szCs w:val="22"/>
              </w:rPr>
              <w:t>ва</w:t>
            </w:r>
            <w:r>
              <w:rPr>
                <w:rStyle w:val="26"/>
                <w:color w:val="000000"/>
                <w:sz w:val="22"/>
                <w:szCs w:val="22"/>
              </w:rPr>
              <w:t>ет</w:t>
            </w:r>
            <w:r w:rsidRPr="005A3AD8">
              <w:rPr>
                <w:rStyle w:val="26"/>
                <w:color w:val="000000"/>
                <w:sz w:val="22"/>
                <w:szCs w:val="22"/>
              </w:rPr>
              <w:t xml:space="preserve"> препятствия, чередуя шаг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A3AD8">
              <w:rPr>
                <w:rStyle w:val="26"/>
                <w:color w:val="000000"/>
                <w:sz w:val="22"/>
                <w:szCs w:val="22"/>
              </w:rPr>
              <w:t xml:space="preserve">«Приставным» шагом перешагивает через несколько </w:t>
            </w:r>
            <w:r>
              <w:rPr>
                <w:rStyle w:val="26"/>
                <w:color w:val="000000"/>
                <w:sz w:val="22"/>
                <w:szCs w:val="22"/>
              </w:rPr>
              <w:t>п</w:t>
            </w:r>
            <w:r w:rsidRPr="005A3AD8">
              <w:rPr>
                <w:rStyle w:val="26"/>
                <w:color w:val="000000"/>
                <w:sz w:val="22"/>
                <w:szCs w:val="22"/>
              </w:rPr>
              <w:t>р</w:t>
            </w:r>
            <w:r>
              <w:rPr>
                <w:rStyle w:val="26"/>
                <w:color w:val="000000"/>
                <w:sz w:val="22"/>
                <w:szCs w:val="22"/>
              </w:rPr>
              <w:t>е</w:t>
            </w:r>
            <w:r w:rsidRPr="005A3AD8">
              <w:rPr>
                <w:rStyle w:val="26"/>
                <w:color w:val="000000"/>
                <w:sz w:val="22"/>
                <w:szCs w:val="22"/>
              </w:rPr>
              <w:t>пятствий. лежащих на полу (палка, веревка кубик) при расстоянии между ними около 20 см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A3AD8">
              <w:rPr>
                <w:rStyle w:val="26"/>
                <w:color w:val="000000"/>
                <w:sz w:val="22"/>
                <w:szCs w:val="22"/>
              </w:rPr>
              <w:t>Переступает через препятствия высотой 10-15 см чередующимся шагом</w:t>
            </w:r>
          </w:p>
        </w:tc>
      </w:tr>
      <w:tr w:rsidR="00300478" w:rsidRPr="005A3AD8" w:rsidTr="008654F1">
        <w:trPr>
          <w:trHeight w:hRule="exact" w:val="184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A3AD8">
              <w:rPr>
                <w:rStyle w:val="26"/>
                <w:color w:val="000000"/>
                <w:sz w:val="22"/>
                <w:szCs w:val="22"/>
              </w:rPr>
              <w:t>Игра и действии с предметами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A3AD8">
              <w:rPr>
                <w:rStyle w:val="26"/>
                <w:color w:val="000000"/>
                <w:sz w:val="22"/>
                <w:szCs w:val="22"/>
              </w:rPr>
              <w:t>В игре воспроизводит ряд логически связанных действий (куклу купает и вытирает)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A3AD8">
              <w:rPr>
                <w:rStyle w:val="26"/>
                <w:color w:val="000000"/>
                <w:sz w:val="22"/>
                <w:szCs w:val="22"/>
              </w:rPr>
              <w:t>В и</w:t>
            </w:r>
            <w:r>
              <w:rPr>
                <w:rStyle w:val="26"/>
                <w:color w:val="000000"/>
                <w:sz w:val="22"/>
                <w:szCs w:val="22"/>
              </w:rPr>
              <w:t>г</w:t>
            </w:r>
            <w:r w:rsidRPr="005A3AD8">
              <w:rPr>
                <w:rStyle w:val="26"/>
                <w:color w:val="000000"/>
                <w:sz w:val="22"/>
                <w:szCs w:val="22"/>
              </w:rPr>
              <w:t xml:space="preserve">рах. действует взаимосвязанно и последовательно (кормит </w:t>
            </w:r>
            <w:r w:rsidRPr="005A3AD8">
              <w:rPr>
                <w:rStyle w:val="24"/>
                <w:color w:val="000000"/>
                <w:sz w:val="22"/>
                <w:szCs w:val="22"/>
              </w:rPr>
              <w:t xml:space="preserve">куклу. </w:t>
            </w:r>
            <w:r w:rsidRPr="005A3AD8">
              <w:rPr>
                <w:rStyle w:val="26"/>
                <w:color w:val="000000"/>
                <w:sz w:val="22"/>
                <w:szCs w:val="22"/>
              </w:rPr>
              <w:t>укладывает ее спать и г д.)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A3AD8">
              <w:rPr>
                <w:rStyle w:val="26"/>
                <w:color w:val="000000"/>
                <w:sz w:val="22"/>
                <w:szCs w:val="22"/>
              </w:rPr>
              <w:t xml:space="preserve">В играх «исполняет» роль (например, играя с куклой, творит: </w:t>
            </w:r>
            <w:r>
              <w:rPr>
                <w:rStyle w:val="2Arial1"/>
                <w:color w:val="000000"/>
                <w:sz w:val="22"/>
                <w:szCs w:val="22"/>
              </w:rPr>
              <w:t>"</w:t>
            </w:r>
            <w:r w:rsidRPr="005A3AD8">
              <w:rPr>
                <w:rStyle w:val="26"/>
                <w:color w:val="000000"/>
                <w:sz w:val="22"/>
                <w:szCs w:val="22"/>
              </w:rPr>
              <w:t>Я- мама</w:t>
            </w:r>
            <w:r>
              <w:rPr>
                <w:rStyle w:val="26"/>
                <w:color w:val="000000"/>
                <w:sz w:val="22"/>
                <w:szCs w:val="22"/>
              </w:rPr>
              <w:t>"</w:t>
            </w:r>
            <w:r w:rsidRPr="005A3AD8">
              <w:rPr>
                <w:rStyle w:val="26"/>
                <w:color w:val="000000"/>
                <w:sz w:val="22"/>
                <w:szCs w:val="22"/>
              </w:rPr>
              <w:t>, «я- доктор»)</w:t>
            </w:r>
          </w:p>
        </w:tc>
      </w:tr>
      <w:tr w:rsidR="00300478" w:rsidRPr="005A3AD8" w:rsidTr="008654F1">
        <w:trPr>
          <w:trHeight w:hRule="exact" w:val="1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60" w:line="240" w:lineRule="auto"/>
              <w:ind w:right="240"/>
              <w:jc w:val="right"/>
              <w:rPr>
                <w:sz w:val="22"/>
                <w:szCs w:val="22"/>
              </w:rPr>
            </w:pPr>
            <w:r w:rsidRPr="005A3AD8">
              <w:rPr>
                <w:rStyle w:val="26"/>
                <w:color w:val="000000"/>
                <w:sz w:val="22"/>
                <w:szCs w:val="22"/>
              </w:rPr>
              <w:t>Активная</w:t>
            </w:r>
            <w:r>
              <w:rPr>
                <w:rStyle w:val="26"/>
                <w:color w:val="000000"/>
                <w:sz w:val="22"/>
                <w:szCs w:val="22"/>
              </w:rPr>
              <w:t xml:space="preserve"> </w:t>
            </w:r>
            <w:r w:rsidRPr="005A3AD8">
              <w:rPr>
                <w:rStyle w:val="26"/>
                <w:color w:val="000000"/>
                <w:sz w:val="22"/>
                <w:szCs w:val="22"/>
              </w:rPr>
              <w:t>речь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6"/>
                <w:color w:val="000000"/>
                <w:sz w:val="22"/>
                <w:szCs w:val="22"/>
              </w:rPr>
              <w:t>Пользуе</w:t>
            </w:r>
            <w:r w:rsidRPr="005A3AD8">
              <w:rPr>
                <w:rStyle w:val="26"/>
                <w:color w:val="000000"/>
                <w:sz w:val="22"/>
                <w:szCs w:val="22"/>
              </w:rPr>
              <w:t>тся двух-</w:t>
            </w:r>
            <w:r>
              <w:rPr>
                <w:rStyle w:val="26"/>
                <w:color w:val="000000"/>
                <w:sz w:val="22"/>
                <w:szCs w:val="22"/>
              </w:rPr>
              <w:t>т</w:t>
            </w:r>
            <w:r w:rsidRPr="005A3AD8">
              <w:rPr>
                <w:rStyle w:val="26"/>
                <w:color w:val="000000"/>
                <w:sz w:val="22"/>
                <w:szCs w:val="22"/>
              </w:rPr>
              <w:t>рехсловными предложениями при общении со взрослыми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A3AD8">
              <w:rPr>
                <w:rStyle w:val="26"/>
                <w:color w:val="000000"/>
                <w:sz w:val="22"/>
                <w:szCs w:val="22"/>
              </w:rPr>
              <w:t>Отроит предложения из трех и более слои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A3AD8">
              <w:rPr>
                <w:rStyle w:val="26"/>
                <w:color w:val="000000"/>
                <w:sz w:val="22"/>
                <w:szCs w:val="22"/>
              </w:rPr>
              <w:t>Начинает употреблять сложные предложения</w:t>
            </w:r>
          </w:p>
        </w:tc>
      </w:tr>
      <w:tr w:rsidR="00300478" w:rsidRPr="005A3AD8" w:rsidTr="008654F1">
        <w:trPr>
          <w:trHeight w:hRule="exact" w:val="1066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A3AD8">
              <w:rPr>
                <w:rStyle w:val="27"/>
                <w:color w:val="000000"/>
                <w:sz w:val="22"/>
                <w:szCs w:val="22"/>
              </w:rPr>
              <w:t>Навыки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A3AD8">
              <w:rPr>
                <w:rStyle w:val="26"/>
                <w:color w:val="000000"/>
                <w:sz w:val="22"/>
                <w:szCs w:val="22"/>
              </w:rPr>
              <w:t>Частично умеет надевал, одежду с небольшой помощью взрослого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A3AD8">
              <w:rPr>
                <w:rStyle w:val="26"/>
                <w:color w:val="000000"/>
                <w:sz w:val="22"/>
                <w:szCs w:val="22"/>
              </w:rPr>
              <w:t>Сам одевается, но еще не умеет застегивай» пуговицы и завязывать шнурки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00478" w:rsidRPr="005A3AD8" w:rsidRDefault="00300478" w:rsidP="008654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5A3AD8">
              <w:rPr>
                <w:rStyle w:val="26"/>
                <w:color w:val="000000"/>
                <w:sz w:val="22"/>
                <w:szCs w:val="22"/>
              </w:rPr>
              <w:t>Одевается самостоятельно, с небольшой помощью взрослою, зас ге г и вает пуговиц]»!, завязывает шнурки</w:t>
            </w:r>
          </w:p>
        </w:tc>
      </w:tr>
    </w:tbl>
    <w:p w:rsidR="00300478" w:rsidRPr="005A3AD8" w:rsidRDefault="00300478" w:rsidP="00300478">
      <w:pPr>
        <w:pStyle w:val="20"/>
        <w:shd w:val="clear" w:color="auto" w:fill="auto"/>
        <w:spacing w:before="80" w:after="0" w:line="240" w:lineRule="auto"/>
        <w:ind w:firstLine="44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 xml:space="preserve">Развитие ребенка данного возраста можно оценить, сопоставляя с показателями, разработанными сотрудниками кафедр физиологии </w:t>
      </w:r>
      <w:r w:rsidRPr="005A3AD8">
        <w:rPr>
          <w:rStyle w:val="2"/>
          <w:color w:val="000000"/>
          <w:sz w:val="32"/>
          <w:szCs w:val="32"/>
        </w:rPr>
        <w:lastRenderedPageBreak/>
        <w:t>раннего возраста и гигиены детей и подростков Российской медицинской академии последипломного образования Минздрава России (табл.</w:t>
      </w:r>
      <w:r>
        <w:rPr>
          <w:rStyle w:val="2"/>
          <w:color w:val="000000"/>
          <w:sz w:val="32"/>
          <w:szCs w:val="32"/>
        </w:rPr>
        <w:t>1</w:t>
      </w:r>
      <w:r w:rsidRPr="005A3AD8">
        <w:rPr>
          <w:rStyle w:val="2"/>
          <w:color w:val="000000"/>
          <w:sz w:val="32"/>
          <w:szCs w:val="32"/>
        </w:rPr>
        <w:t>).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4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Особо следует остановиться па условиях, которые необходимы для нормального роста и развития детей раннего возраста. Выделяется четыре ведущих фактора.</w:t>
      </w:r>
    </w:p>
    <w:p w:rsidR="00300478" w:rsidRPr="00667C29" w:rsidRDefault="00300478" w:rsidP="00300478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rPr>
          <w:sz w:val="32"/>
          <w:szCs w:val="32"/>
        </w:rPr>
      </w:pPr>
      <w:r w:rsidRPr="00667C29">
        <w:rPr>
          <w:rStyle w:val="2"/>
          <w:color w:val="000000"/>
          <w:sz w:val="32"/>
          <w:szCs w:val="32"/>
        </w:rPr>
        <w:t xml:space="preserve">Рациональное питание: особое внимание должно уделяться удовлетворению потребностей организма в белке. Для интенсивно растущего организма белок является строительным материалом и поэтому его дефицит крайне </w:t>
      </w:r>
      <w:r w:rsidRPr="00667C29">
        <w:rPr>
          <w:rStyle w:val="22"/>
          <w:b w:val="0"/>
          <w:color w:val="000000"/>
          <w:sz w:val="32"/>
          <w:szCs w:val="32"/>
        </w:rPr>
        <w:t>неблагоприятен</w:t>
      </w:r>
      <w:r w:rsidRPr="00667C29">
        <w:rPr>
          <w:rStyle w:val="22"/>
          <w:color w:val="000000"/>
          <w:sz w:val="32"/>
          <w:szCs w:val="32"/>
        </w:rPr>
        <w:t>.</w:t>
      </w:r>
    </w:p>
    <w:p w:rsidR="00300478" w:rsidRPr="00667C29" w:rsidRDefault="00300478" w:rsidP="00300478">
      <w:pPr>
        <w:pStyle w:val="20"/>
        <w:numPr>
          <w:ilvl w:val="0"/>
          <w:numId w:val="1"/>
        </w:numPr>
        <w:shd w:val="clear" w:color="auto" w:fill="auto"/>
        <w:tabs>
          <w:tab w:val="left" w:pos="625"/>
        </w:tabs>
        <w:spacing w:after="0" w:line="240" w:lineRule="auto"/>
        <w:rPr>
          <w:sz w:val="32"/>
          <w:szCs w:val="32"/>
        </w:rPr>
      </w:pPr>
      <w:r w:rsidRPr="00667C29">
        <w:rPr>
          <w:rStyle w:val="2"/>
          <w:color w:val="000000"/>
          <w:sz w:val="32"/>
          <w:szCs w:val="32"/>
        </w:rPr>
        <w:t>Четкая организация режима .дня, правильная последовательность таких режимных моментов, как сон, кормление и бодрствование Строгий и точный режим жизни ребенка является исключительно важным гигиеническим условием, так как способствует развитию и нормальному функционированию его цен тральной нервной системы</w:t>
      </w:r>
      <w:r>
        <w:rPr>
          <w:rStyle w:val="2"/>
          <w:color w:val="000000"/>
          <w:sz w:val="32"/>
          <w:szCs w:val="32"/>
        </w:rPr>
        <w:t>.</w:t>
      </w:r>
    </w:p>
    <w:p w:rsidR="00300478" w:rsidRPr="00667C29" w:rsidRDefault="00300478" w:rsidP="00300478">
      <w:pPr>
        <w:pStyle w:val="20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40" w:lineRule="auto"/>
        <w:rPr>
          <w:rStyle w:val="22"/>
          <w:b w:val="0"/>
          <w:bCs w:val="0"/>
          <w:sz w:val="32"/>
          <w:szCs w:val="32"/>
        </w:rPr>
      </w:pPr>
      <w:r w:rsidRPr="00667C29">
        <w:rPr>
          <w:rStyle w:val="2"/>
          <w:color w:val="000000"/>
          <w:sz w:val="32"/>
          <w:szCs w:val="32"/>
        </w:rPr>
        <w:t xml:space="preserve">Занятия по сенсорному развитию, формированию движений. Рекомендуются такие игры, в которых ребенок должен различать форму предмета сто расположение, окраску и т </w:t>
      </w:r>
      <w:r w:rsidRPr="00667C29">
        <w:rPr>
          <w:rStyle w:val="22"/>
          <w:color w:val="000000"/>
          <w:sz w:val="32"/>
          <w:szCs w:val="32"/>
        </w:rPr>
        <w:t>п.</w:t>
      </w:r>
    </w:p>
    <w:p w:rsidR="00300478" w:rsidRPr="00667C29" w:rsidRDefault="00300478" w:rsidP="00300478">
      <w:pPr>
        <w:pStyle w:val="20"/>
        <w:shd w:val="clear" w:color="auto" w:fill="auto"/>
        <w:tabs>
          <w:tab w:val="left" w:pos="630"/>
        </w:tabs>
        <w:spacing w:after="0" w:line="240" w:lineRule="auto"/>
        <w:rPr>
          <w:rStyle w:val="2"/>
          <w:sz w:val="32"/>
          <w:szCs w:val="32"/>
        </w:rPr>
      </w:pPr>
      <w:r w:rsidRPr="00667C29">
        <w:rPr>
          <w:rStyle w:val="2"/>
          <w:color w:val="000000"/>
          <w:sz w:val="32"/>
          <w:szCs w:val="32"/>
        </w:rPr>
        <w:t>Сенсорному развитию способствуют подвижные игры и музыкальные занятия, а также массаж, регулярное купание и т п. Исследованиями М. М. Кольцовой показано, что формирование двигательных навыков с участием кистей рук способствует развитию речедвигательных функций и речи. Дело в том, что в КГМ эти два центра расположены очень близко, поэтому формирование одной функции способствует развитию и другой.</w:t>
      </w:r>
    </w:p>
    <w:p w:rsidR="00300478" w:rsidRPr="00667C29" w:rsidRDefault="00300478" w:rsidP="00300478">
      <w:pPr>
        <w:pStyle w:val="20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40" w:lineRule="auto"/>
        <w:rPr>
          <w:sz w:val="32"/>
          <w:szCs w:val="32"/>
        </w:rPr>
      </w:pPr>
      <w:r w:rsidRPr="00667C29">
        <w:rPr>
          <w:rStyle w:val="2"/>
          <w:color w:val="000000"/>
          <w:sz w:val="32"/>
          <w:szCs w:val="32"/>
        </w:rPr>
        <w:t>Активное формирование речи. Речь присуща только человеку Поэтому для формирования речевого механизма ребенку необходимы социальные условия, он должен слышать речь и ее «запечатлевать».</w:t>
      </w:r>
    </w:p>
    <w:p w:rsidR="00300478" w:rsidRDefault="00300478" w:rsidP="00300478">
      <w:pPr>
        <w:pStyle w:val="20"/>
        <w:shd w:val="clear" w:color="auto" w:fill="auto"/>
        <w:spacing w:after="142" w:line="240" w:lineRule="auto"/>
        <w:ind w:firstLine="440"/>
        <w:rPr>
          <w:rStyle w:val="2"/>
          <w:color w:val="000000"/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Общение с родителями и с другими детьми, четко слышимая речь взрослых, произнесение ребенком слов в сочетании с воздействиями на зрительный и двигательный анализаторы, активная игровая деятельность, упражнения на развитие координационных движений кистей рук - все это стимулирует развитие речедвигательного аппарата, выработку условных рефлексов на новые слона, свободное владение речью Жизнь вне этих условий задерживает развитие не только речи ребенка, но и всего его организма.</w:t>
      </w:r>
    </w:p>
    <w:p w:rsidR="00300478" w:rsidRPr="005A3AD8" w:rsidRDefault="00300478" w:rsidP="00300478">
      <w:pPr>
        <w:pStyle w:val="20"/>
        <w:shd w:val="clear" w:color="auto" w:fill="auto"/>
        <w:spacing w:after="142" w:line="240" w:lineRule="auto"/>
        <w:ind w:firstLine="440"/>
        <w:rPr>
          <w:sz w:val="32"/>
          <w:szCs w:val="32"/>
        </w:rPr>
      </w:pPr>
    </w:p>
    <w:p w:rsidR="00300478" w:rsidRPr="005A3AD8" w:rsidRDefault="00300478" w:rsidP="00300478">
      <w:pPr>
        <w:pStyle w:val="12"/>
        <w:keepNext/>
        <w:keepLines/>
        <w:shd w:val="clear" w:color="auto" w:fill="auto"/>
        <w:spacing w:before="0" w:after="58" w:line="240" w:lineRule="auto"/>
        <w:jc w:val="center"/>
        <w:rPr>
          <w:sz w:val="32"/>
          <w:szCs w:val="32"/>
        </w:rPr>
      </w:pPr>
      <w:bookmarkStart w:id="14" w:name="bookmark1"/>
      <w:bookmarkStart w:id="15" w:name="_Toc418081390"/>
      <w:r w:rsidRPr="005A3AD8">
        <w:rPr>
          <w:rStyle w:val="11"/>
          <w:color w:val="000000"/>
          <w:sz w:val="32"/>
          <w:szCs w:val="32"/>
        </w:rPr>
        <w:lastRenderedPageBreak/>
        <w:t>Период дошкольного возраста (3-5 лет).</w:t>
      </w:r>
      <w:bookmarkEnd w:id="14"/>
      <w:bookmarkEnd w:id="15"/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4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Прежде всего следует о</w:t>
      </w:r>
      <w:r>
        <w:rPr>
          <w:rStyle w:val="2"/>
          <w:color w:val="000000"/>
          <w:sz w:val="32"/>
          <w:szCs w:val="32"/>
        </w:rPr>
        <w:t>т</w:t>
      </w:r>
      <w:r w:rsidRPr="005A3AD8">
        <w:rPr>
          <w:rStyle w:val="2"/>
          <w:color w:val="000000"/>
          <w:sz w:val="32"/>
          <w:szCs w:val="32"/>
        </w:rPr>
        <w:t>метить, что в данном возрастном периоде тем</w:t>
      </w:r>
      <w:r>
        <w:rPr>
          <w:rStyle w:val="2"/>
          <w:color w:val="000000"/>
          <w:sz w:val="32"/>
          <w:szCs w:val="32"/>
        </w:rPr>
        <w:t>п</w:t>
      </w:r>
      <w:r w:rsidRPr="005A3AD8">
        <w:rPr>
          <w:rStyle w:val="2"/>
          <w:color w:val="000000"/>
          <w:sz w:val="32"/>
          <w:szCs w:val="32"/>
        </w:rPr>
        <w:t xml:space="preserve"> рос</w:t>
      </w:r>
      <w:r>
        <w:rPr>
          <w:rStyle w:val="2"/>
          <w:color w:val="000000"/>
          <w:sz w:val="32"/>
          <w:szCs w:val="32"/>
        </w:rPr>
        <w:t>т</w:t>
      </w:r>
      <w:r w:rsidRPr="005A3AD8">
        <w:rPr>
          <w:rStyle w:val="2"/>
          <w:color w:val="000000"/>
          <w:sz w:val="32"/>
          <w:szCs w:val="32"/>
        </w:rPr>
        <w:t xml:space="preserve">а и развития замедляется. Если на взором и третьем году жизни ребенка прибавка росл а составляет 8 -10 см в год, то в возрасте 4-5 лег - лишь 4-6 см Аналогичны изменения и других антропометрических показателей. Прибавка массы тела составляет нс 2.0 кг в год, а 1.2-1.3 кг. Окружность трудной клетки </w:t>
      </w:r>
      <w:r>
        <w:rPr>
          <w:rStyle w:val="2"/>
          <w:color w:val="000000"/>
          <w:sz w:val="32"/>
          <w:szCs w:val="32"/>
        </w:rPr>
        <w:t>з</w:t>
      </w:r>
      <w:r w:rsidRPr="005A3AD8">
        <w:rPr>
          <w:rStyle w:val="2"/>
          <w:color w:val="000000"/>
          <w:sz w:val="32"/>
          <w:szCs w:val="32"/>
        </w:rPr>
        <w:t>а год также увеличивается менее интенсивно, чем в предыдущем возрастном периоде.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4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 xml:space="preserve">Отслеживая процесс росл а и развития дел ей, следует учитывать некоторые отличи тельные особенности развития, присущие детям данного возраста. Первая из них - интенсивное развитие вегетативных функций, прежде всего сердечно-сосудистой системы </w:t>
      </w:r>
      <w:r>
        <w:rPr>
          <w:rStyle w:val="2"/>
          <w:color w:val="000000"/>
          <w:sz w:val="32"/>
          <w:szCs w:val="32"/>
        </w:rPr>
        <w:t>и</w:t>
      </w:r>
      <w:r w:rsidRPr="005A3AD8">
        <w:rPr>
          <w:rStyle w:val="2"/>
          <w:color w:val="000000"/>
          <w:sz w:val="32"/>
          <w:szCs w:val="32"/>
        </w:rPr>
        <w:t xml:space="preserve"> органов дыхания. В ном возрасте происходят значительные анатомические </w:t>
      </w:r>
      <w:r>
        <w:rPr>
          <w:rStyle w:val="2"/>
          <w:color w:val="000000"/>
          <w:sz w:val="32"/>
          <w:szCs w:val="32"/>
        </w:rPr>
        <w:t>и</w:t>
      </w:r>
      <w:r w:rsidRPr="005A3AD8">
        <w:rPr>
          <w:rStyle w:val="2"/>
          <w:color w:val="000000"/>
          <w:sz w:val="32"/>
          <w:szCs w:val="32"/>
        </w:rPr>
        <w:t xml:space="preserve"> функциональные изменения органов кровообращения. Отмечается дальнейшее увеличение массы сердца и изменение структуры его мышечной ткани, совершенствуется ин</w:t>
      </w:r>
      <w:r>
        <w:rPr>
          <w:rStyle w:val="2"/>
          <w:color w:val="000000"/>
          <w:sz w:val="32"/>
          <w:szCs w:val="32"/>
        </w:rPr>
        <w:t>н</w:t>
      </w:r>
      <w:r w:rsidRPr="005A3AD8">
        <w:rPr>
          <w:rStyle w:val="2"/>
          <w:color w:val="000000"/>
          <w:sz w:val="32"/>
          <w:szCs w:val="32"/>
        </w:rPr>
        <w:t>ерва</w:t>
      </w:r>
      <w:r>
        <w:rPr>
          <w:rStyle w:val="2"/>
          <w:color w:val="000000"/>
          <w:sz w:val="32"/>
          <w:szCs w:val="32"/>
        </w:rPr>
        <w:t>цио</w:t>
      </w:r>
      <w:r w:rsidRPr="005A3AD8">
        <w:rPr>
          <w:rStyle w:val="2"/>
          <w:color w:val="000000"/>
          <w:sz w:val="32"/>
          <w:szCs w:val="32"/>
        </w:rPr>
        <w:t>нный аппарат сердца, более экономичным становится кровообращение в состоянии покоя и на единицу выполненной работы.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4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В 3-5 лет наблюдается доминирующая роль симпатической нервной сис</w:t>
      </w:r>
      <w:r>
        <w:rPr>
          <w:rStyle w:val="2"/>
          <w:color w:val="000000"/>
          <w:sz w:val="32"/>
          <w:szCs w:val="32"/>
        </w:rPr>
        <w:t>т</w:t>
      </w:r>
      <w:r w:rsidRPr="005A3AD8">
        <w:rPr>
          <w:rStyle w:val="2"/>
          <w:color w:val="000000"/>
          <w:sz w:val="32"/>
          <w:szCs w:val="32"/>
        </w:rPr>
        <w:t>ем</w:t>
      </w:r>
      <w:r>
        <w:rPr>
          <w:rStyle w:val="2"/>
          <w:color w:val="000000"/>
          <w:sz w:val="32"/>
          <w:szCs w:val="32"/>
        </w:rPr>
        <w:t>ы</w:t>
      </w:r>
      <w:r w:rsidRPr="005A3AD8">
        <w:rPr>
          <w:rStyle w:val="2"/>
          <w:color w:val="000000"/>
          <w:sz w:val="32"/>
          <w:szCs w:val="32"/>
        </w:rPr>
        <w:t xml:space="preserve"> в регуляции сердечной деятельности, что определяет сравнительно высокую частоту сердечных сокращений. В этот же период отмечается значительное уменьшение частоты сердечных сокращений в покос за счет преобладающего влияния ваг уса, т. </w:t>
      </w:r>
      <w:r>
        <w:rPr>
          <w:rStyle w:val="2"/>
          <w:color w:val="000000"/>
          <w:sz w:val="32"/>
          <w:szCs w:val="32"/>
        </w:rPr>
        <w:t>е</w:t>
      </w:r>
      <w:r w:rsidRPr="005A3AD8">
        <w:rPr>
          <w:rStyle w:val="2"/>
          <w:color w:val="000000"/>
          <w:sz w:val="32"/>
          <w:szCs w:val="32"/>
        </w:rPr>
        <w:t xml:space="preserve">. парасимпатического отдела нервной системы. </w:t>
      </w:r>
      <w:r>
        <w:rPr>
          <w:rStyle w:val="2"/>
          <w:color w:val="000000"/>
          <w:sz w:val="32"/>
          <w:szCs w:val="32"/>
        </w:rPr>
        <w:t>Э</w:t>
      </w:r>
      <w:r w:rsidRPr="005A3AD8">
        <w:rPr>
          <w:rStyle w:val="2"/>
          <w:color w:val="000000"/>
          <w:sz w:val="32"/>
          <w:szCs w:val="32"/>
        </w:rPr>
        <w:t>то сопровождается увеличением работоспособности организма и повышением его адаптационных способностей к физическим нагрузкам. Одновременно</w:t>
      </w:r>
      <w:r>
        <w:rPr>
          <w:rStyle w:val="2"/>
          <w:color w:val="000000"/>
          <w:sz w:val="32"/>
          <w:szCs w:val="32"/>
        </w:rPr>
        <w:t xml:space="preserve"> у </w:t>
      </w:r>
      <w:r w:rsidRPr="005A3AD8">
        <w:rPr>
          <w:rStyle w:val="2"/>
          <w:color w:val="000000"/>
          <w:sz w:val="32"/>
          <w:szCs w:val="32"/>
        </w:rPr>
        <w:t>тетей данного возраста начинает преобладать грудной тип дыхания, свойственный взрослому человеку. Частота дыхания с возрастом уменьшается, а глубина - увеличивается. Легочная вентиляция у ребенка 2 лет составляет 2500 - 2800 мл. в 3 года - 3000 - 3100 мл. а в 4-5 лет - 3500-4300 мл.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4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В то же время для детей 3-5 лет характерен низкий уровень развития систем, обеспечивающих транспортировку и использование кислорода в работающих тканях организма. Слабо развиты у них дыхательные мышцы, низки показатели диффузионной способности легких, снижено содержание гемоглобина в кропи.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4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Относительная незрелость кардио-р</w:t>
      </w:r>
      <w:r>
        <w:rPr>
          <w:rStyle w:val="2"/>
          <w:color w:val="000000"/>
          <w:sz w:val="32"/>
          <w:szCs w:val="32"/>
        </w:rPr>
        <w:t>е</w:t>
      </w:r>
      <w:r w:rsidRPr="005A3AD8">
        <w:rPr>
          <w:rStyle w:val="2"/>
          <w:color w:val="000000"/>
          <w:sz w:val="32"/>
          <w:szCs w:val="32"/>
        </w:rPr>
        <w:t xml:space="preserve">спираторной системы детей </w:t>
      </w:r>
      <w:r w:rsidRPr="005A3AD8">
        <w:rPr>
          <w:rStyle w:val="2"/>
          <w:color w:val="000000"/>
          <w:sz w:val="32"/>
          <w:szCs w:val="32"/>
        </w:rPr>
        <w:lastRenderedPageBreak/>
        <w:t xml:space="preserve">3-5 лет. еще далеко не совершенная регуляция обменных процессов определяют неустойчивость организма к продолжительным физическим нагрузкам. </w:t>
      </w:r>
      <w:r>
        <w:rPr>
          <w:rStyle w:val="2"/>
          <w:color w:val="000000"/>
          <w:sz w:val="32"/>
          <w:szCs w:val="32"/>
        </w:rPr>
        <w:t>Э</w:t>
      </w:r>
      <w:r w:rsidRPr="005A3AD8">
        <w:rPr>
          <w:rStyle w:val="2"/>
          <w:color w:val="000000"/>
          <w:sz w:val="32"/>
          <w:szCs w:val="32"/>
        </w:rPr>
        <w:t>то всегда нужно помнить при организации физического воспитания детей данного возраста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4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Второй особенностью является интенсивное развитие двигательного анализатора, в частности его коркового отдела.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4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Происходит дальнейшее развитие о</w:t>
      </w:r>
      <w:r>
        <w:rPr>
          <w:rStyle w:val="2"/>
          <w:color w:val="000000"/>
          <w:sz w:val="32"/>
          <w:szCs w:val="32"/>
        </w:rPr>
        <w:t>п</w:t>
      </w:r>
      <w:r w:rsidRPr="005A3AD8">
        <w:rPr>
          <w:rStyle w:val="2"/>
          <w:color w:val="000000"/>
          <w:sz w:val="32"/>
          <w:szCs w:val="32"/>
        </w:rPr>
        <w:t>орно-двигательной системы (скелета, суставно-связочного аппарата и мускулатуры), что создаст анатомо-физиологические предпосылки нс только для выполнения естественных движений (ходьба, бег, прыжки, подскоки на одной и двух ногах, подлезшие и перелезшие), но и более сложных двигательных действий Дети в этом возрасте могут и должны самостоятельно одеться и раздеться, застегнуть и расстегнуть все пуговицы и крючки на одежде, надеть и зашнуровать ботинки. Быстрота и качество выполнения этих действий позволяют родителям или педагогу судить о моторной зрелости ребенка</w:t>
      </w:r>
      <w:r>
        <w:rPr>
          <w:rStyle w:val="2"/>
          <w:color w:val="000000"/>
          <w:sz w:val="32"/>
          <w:szCs w:val="32"/>
        </w:rPr>
        <w:t>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0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 xml:space="preserve">Следует заметить, что и данном возрасте формируется определенная потребность организма в движениях. На основании экспериментальных исследований нами была разработана норма су точной двигательной активности для </w:t>
      </w:r>
      <w:r>
        <w:rPr>
          <w:rStyle w:val="2"/>
          <w:color w:val="000000"/>
          <w:sz w:val="32"/>
          <w:szCs w:val="32"/>
        </w:rPr>
        <w:t>детей 3-5 лет. Количественно он</w:t>
      </w:r>
      <w:r w:rsidRPr="005A3AD8">
        <w:rPr>
          <w:rStyle w:val="2"/>
          <w:color w:val="000000"/>
          <w:sz w:val="32"/>
          <w:szCs w:val="32"/>
        </w:rPr>
        <w:t xml:space="preserve">а выражается </w:t>
      </w:r>
      <w:r>
        <w:rPr>
          <w:rStyle w:val="2"/>
          <w:color w:val="000000"/>
          <w:sz w:val="32"/>
          <w:szCs w:val="32"/>
        </w:rPr>
        <w:t>9</w:t>
      </w:r>
      <w:r w:rsidRPr="005A3AD8">
        <w:rPr>
          <w:rStyle w:val="2"/>
          <w:color w:val="000000"/>
          <w:sz w:val="32"/>
          <w:szCs w:val="32"/>
        </w:rPr>
        <w:t>-12 тысячами шагов. Такой объем движений (</w:t>
      </w:r>
      <w:r>
        <w:rPr>
          <w:rStyle w:val="2"/>
          <w:color w:val="000000"/>
          <w:sz w:val="32"/>
          <w:szCs w:val="32"/>
        </w:rPr>
        <w:t>п</w:t>
      </w:r>
      <w:r w:rsidRPr="005A3AD8">
        <w:rPr>
          <w:rStyle w:val="2"/>
          <w:color w:val="000000"/>
          <w:sz w:val="32"/>
          <w:szCs w:val="32"/>
        </w:rPr>
        <w:t>о данным шагоме</w:t>
      </w:r>
      <w:r>
        <w:rPr>
          <w:rStyle w:val="2"/>
          <w:color w:val="000000"/>
          <w:sz w:val="32"/>
          <w:szCs w:val="32"/>
        </w:rPr>
        <w:t>т</w:t>
      </w:r>
      <w:r w:rsidRPr="005A3AD8">
        <w:rPr>
          <w:rStyle w:val="2"/>
          <w:color w:val="000000"/>
          <w:sz w:val="32"/>
          <w:szCs w:val="32"/>
        </w:rPr>
        <w:t>ри</w:t>
      </w:r>
      <w:r>
        <w:rPr>
          <w:rStyle w:val="2"/>
          <w:color w:val="000000"/>
          <w:sz w:val="32"/>
          <w:szCs w:val="32"/>
        </w:rPr>
        <w:t>и</w:t>
      </w:r>
      <w:r w:rsidRPr="005A3AD8">
        <w:rPr>
          <w:rStyle w:val="2"/>
          <w:color w:val="000000"/>
          <w:sz w:val="32"/>
          <w:szCs w:val="32"/>
        </w:rPr>
        <w:t>) делают де</w:t>
      </w:r>
      <w:r>
        <w:rPr>
          <w:rStyle w:val="2"/>
          <w:color w:val="000000"/>
          <w:sz w:val="32"/>
          <w:szCs w:val="32"/>
        </w:rPr>
        <w:t>ти</w:t>
      </w:r>
      <w:r w:rsidRPr="005A3AD8">
        <w:rPr>
          <w:rStyle w:val="2"/>
          <w:color w:val="000000"/>
          <w:sz w:val="32"/>
          <w:szCs w:val="32"/>
        </w:rPr>
        <w:t xml:space="preserve"> при нормальном своем развитии. Всегда следует помнить, что уровень развития </w:t>
      </w:r>
      <w:r>
        <w:rPr>
          <w:rStyle w:val="2"/>
          <w:color w:val="000000"/>
          <w:sz w:val="32"/>
          <w:szCs w:val="32"/>
        </w:rPr>
        <w:t>двигательного</w:t>
      </w:r>
      <w:r w:rsidRPr="005A3AD8">
        <w:rPr>
          <w:rStyle w:val="2"/>
          <w:color w:val="000000"/>
          <w:sz w:val="32"/>
          <w:szCs w:val="32"/>
        </w:rPr>
        <w:t xml:space="preserve"> анализатора и степень двигательной активности взаимосвязаны и взаимообусловлены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0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 xml:space="preserve">Третьей анатомо-физиологическом особенностью детей дошкольного </w:t>
      </w:r>
      <w:r>
        <w:rPr>
          <w:rStyle w:val="2"/>
          <w:color w:val="000000"/>
          <w:sz w:val="32"/>
          <w:szCs w:val="32"/>
        </w:rPr>
        <w:t xml:space="preserve">возраста </w:t>
      </w:r>
      <w:r w:rsidRPr="005A3AD8">
        <w:rPr>
          <w:rStyle w:val="2"/>
          <w:color w:val="000000"/>
          <w:sz w:val="32"/>
          <w:szCs w:val="32"/>
        </w:rPr>
        <w:t>является незрелость их иммунобиологических систем.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0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Медикам и педагогам необходимо знать, ч</w:t>
      </w:r>
      <w:r>
        <w:rPr>
          <w:rStyle w:val="2"/>
          <w:color w:val="000000"/>
          <w:sz w:val="32"/>
          <w:szCs w:val="32"/>
        </w:rPr>
        <w:t xml:space="preserve">то в этот </w:t>
      </w:r>
      <w:r w:rsidRPr="005A3AD8">
        <w:rPr>
          <w:rStyle w:val="2"/>
          <w:color w:val="000000"/>
          <w:sz w:val="32"/>
          <w:szCs w:val="32"/>
        </w:rPr>
        <w:t>возраст</w:t>
      </w:r>
      <w:r>
        <w:rPr>
          <w:rStyle w:val="2"/>
          <w:color w:val="000000"/>
          <w:sz w:val="32"/>
          <w:szCs w:val="32"/>
        </w:rPr>
        <w:t>н</w:t>
      </w:r>
      <w:r w:rsidRPr="005A3AD8">
        <w:rPr>
          <w:rStyle w:val="2"/>
          <w:color w:val="000000"/>
          <w:sz w:val="32"/>
          <w:szCs w:val="32"/>
        </w:rPr>
        <w:t>о</w:t>
      </w:r>
      <w:r>
        <w:rPr>
          <w:rStyle w:val="2"/>
          <w:color w:val="000000"/>
          <w:sz w:val="32"/>
          <w:szCs w:val="32"/>
        </w:rPr>
        <w:t>й</w:t>
      </w:r>
      <w:r w:rsidRPr="005A3AD8">
        <w:rPr>
          <w:rStyle w:val="2"/>
          <w:color w:val="000000"/>
          <w:sz w:val="32"/>
          <w:szCs w:val="32"/>
        </w:rPr>
        <w:t xml:space="preserve"> период </w:t>
      </w:r>
      <w:r>
        <w:rPr>
          <w:rStyle w:val="2"/>
          <w:color w:val="000000"/>
          <w:sz w:val="32"/>
          <w:szCs w:val="32"/>
        </w:rPr>
        <w:t>организм детей</w:t>
      </w:r>
      <w:r w:rsidRPr="005A3AD8">
        <w:rPr>
          <w:rStyle w:val="2"/>
          <w:color w:val="000000"/>
          <w:sz w:val="32"/>
          <w:szCs w:val="32"/>
        </w:rPr>
        <w:t xml:space="preserve"> имеет низкую резистентность (сопротивляемост</w:t>
      </w:r>
      <w:r>
        <w:rPr>
          <w:rStyle w:val="2"/>
          <w:color w:val="000000"/>
          <w:sz w:val="32"/>
          <w:szCs w:val="32"/>
        </w:rPr>
        <w:t>ь)</w:t>
      </w:r>
      <w:r w:rsidRPr="005A3AD8">
        <w:rPr>
          <w:rStyle w:val="2"/>
          <w:color w:val="000000"/>
          <w:sz w:val="32"/>
          <w:szCs w:val="32"/>
        </w:rPr>
        <w:t xml:space="preserve">. Следствием </w:t>
      </w:r>
      <w:r>
        <w:rPr>
          <w:rStyle w:val="2"/>
          <w:color w:val="000000"/>
          <w:sz w:val="32"/>
          <w:szCs w:val="32"/>
        </w:rPr>
        <w:t>этого</w:t>
      </w:r>
      <w:r w:rsidRPr="005A3AD8">
        <w:rPr>
          <w:rStyle w:val="2"/>
          <w:color w:val="000000"/>
          <w:sz w:val="32"/>
          <w:szCs w:val="32"/>
        </w:rPr>
        <w:t xml:space="preserve"> являе</w:t>
      </w:r>
      <w:r>
        <w:rPr>
          <w:rStyle w:val="2"/>
          <w:color w:val="000000"/>
          <w:sz w:val="32"/>
          <w:szCs w:val="32"/>
        </w:rPr>
        <w:t>т</w:t>
      </w:r>
      <w:r w:rsidRPr="005A3AD8">
        <w:rPr>
          <w:rStyle w:val="2"/>
          <w:color w:val="000000"/>
          <w:sz w:val="32"/>
          <w:szCs w:val="32"/>
        </w:rPr>
        <w:t xml:space="preserve">ся их более высокая заболеваемость </w:t>
      </w:r>
      <w:r>
        <w:rPr>
          <w:rStyle w:val="2"/>
          <w:color w:val="000000"/>
          <w:sz w:val="32"/>
          <w:szCs w:val="32"/>
        </w:rPr>
        <w:t>п</w:t>
      </w:r>
      <w:r w:rsidRPr="005A3AD8">
        <w:rPr>
          <w:rStyle w:val="2"/>
          <w:color w:val="000000"/>
          <w:sz w:val="32"/>
          <w:szCs w:val="32"/>
        </w:rPr>
        <w:t>о сравнению с другими возрастными периодами. Заболевания детей чаще наблюдаются в тех семьях, где не соблюдаются гигиенические рекомендации, касающиеся режима, питания и рациональной двигательной активности.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0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Данные научных исследований и практические наблюдения врачей-педиатров показывают, что в структуре заболеваемости детей данного дошкольного возраста преобладают острые респираторные заболевания (ОРЗ)</w:t>
      </w:r>
      <w:r>
        <w:rPr>
          <w:rStyle w:val="2"/>
          <w:color w:val="000000"/>
          <w:sz w:val="32"/>
          <w:szCs w:val="32"/>
        </w:rPr>
        <w:t>.</w:t>
      </w:r>
      <w:r w:rsidRPr="005A3AD8">
        <w:rPr>
          <w:rStyle w:val="2"/>
          <w:color w:val="000000"/>
          <w:sz w:val="32"/>
          <w:szCs w:val="32"/>
        </w:rPr>
        <w:t xml:space="preserve"> Опасность этих инфекций состоит в том. что они </w:t>
      </w:r>
      <w:r w:rsidRPr="005A3AD8">
        <w:rPr>
          <w:rStyle w:val="2"/>
          <w:color w:val="000000"/>
          <w:sz w:val="32"/>
          <w:szCs w:val="32"/>
        </w:rPr>
        <w:lastRenderedPageBreak/>
        <w:t>ослабляют организм ребенка и служа</w:t>
      </w:r>
      <w:r>
        <w:rPr>
          <w:rStyle w:val="2"/>
          <w:color w:val="000000"/>
          <w:sz w:val="32"/>
          <w:szCs w:val="32"/>
        </w:rPr>
        <w:t>т</w:t>
      </w:r>
      <w:r w:rsidRPr="005A3AD8">
        <w:rPr>
          <w:rStyle w:val="2"/>
          <w:color w:val="000000"/>
          <w:sz w:val="32"/>
          <w:szCs w:val="32"/>
        </w:rPr>
        <w:t xml:space="preserve"> в дальнейшем причиной хронических заболеваний, которые проявляются чаще всего во время обучения в школе.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0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Для профилактики ОРЗ у детей необходимо повышать сопротивляемость их организма средствами закаливания и правильного физического воспитания</w:t>
      </w:r>
      <w:r>
        <w:rPr>
          <w:rStyle w:val="2"/>
          <w:color w:val="000000"/>
          <w:sz w:val="32"/>
          <w:szCs w:val="32"/>
        </w:rPr>
        <w:t>.</w:t>
      </w:r>
      <w:r w:rsidRPr="005A3AD8">
        <w:rPr>
          <w:rStyle w:val="2"/>
          <w:color w:val="000000"/>
          <w:sz w:val="32"/>
          <w:szCs w:val="32"/>
        </w:rPr>
        <w:t xml:space="preserve"> Следует всегда помнить, что основы физической культуры и навыки здоровою образа жизни человека закладываются именно в этот возрастной период</w:t>
      </w:r>
      <w:r>
        <w:rPr>
          <w:rStyle w:val="2"/>
          <w:color w:val="000000"/>
          <w:sz w:val="32"/>
          <w:szCs w:val="32"/>
        </w:rPr>
        <w:t>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0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Детям дошкольною возраста свойственно стремление к познанию мира. Большое влияние на них окатывают модели поведения взрослых, старших ребят. Высшая нервная деятельность характеризуется неустойчивостью, быстрой утомляемостью. Возбуждение в КГМ не может дол</w:t>
      </w:r>
      <w:r>
        <w:rPr>
          <w:rStyle w:val="2"/>
          <w:color w:val="000000"/>
          <w:sz w:val="32"/>
          <w:szCs w:val="32"/>
        </w:rPr>
        <w:t>г</w:t>
      </w:r>
      <w:r w:rsidRPr="005A3AD8">
        <w:rPr>
          <w:rStyle w:val="2"/>
          <w:color w:val="000000"/>
          <w:sz w:val="32"/>
          <w:szCs w:val="32"/>
        </w:rPr>
        <w:t xml:space="preserve">о концентрироваться, процессы внутреннего торможения развиты еще очень слабо. </w:t>
      </w:r>
      <w:r>
        <w:rPr>
          <w:rStyle w:val="2"/>
          <w:color w:val="000000"/>
          <w:sz w:val="32"/>
          <w:szCs w:val="32"/>
        </w:rPr>
        <w:t>Поэтому</w:t>
      </w:r>
      <w:r w:rsidRPr="005A3AD8">
        <w:rPr>
          <w:rStyle w:val="2"/>
          <w:color w:val="000000"/>
          <w:sz w:val="32"/>
          <w:szCs w:val="32"/>
        </w:rPr>
        <w:t xml:space="preserve"> </w:t>
      </w:r>
      <w:r>
        <w:rPr>
          <w:rStyle w:val="2"/>
          <w:color w:val="000000"/>
          <w:sz w:val="32"/>
          <w:szCs w:val="32"/>
        </w:rPr>
        <w:t>в</w:t>
      </w:r>
      <w:r w:rsidRPr="005A3AD8">
        <w:rPr>
          <w:rStyle w:val="2"/>
          <w:color w:val="000000"/>
          <w:sz w:val="32"/>
          <w:szCs w:val="32"/>
        </w:rPr>
        <w:t>о время занятий в детском саду они н</w:t>
      </w:r>
      <w:r>
        <w:rPr>
          <w:rStyle w:val="2"/>
          <w:color w:val="000000"/>
          <w:sz w:val="32"/>
          <w:szCs w:val="32"/>
        </w:rPr>
        <w:t>е</w:t>
      </w:r>
      <w:r w:rsidRPr="005A3AD8">
        <w:rPr>
          <w:rStyle w:val="2"/>
          <w:color w:val="000000"/>
          <w:sz w:val="32"/>
          <w:szCs w:val="32"/>
        </w:rPr>
        <w:t xml:space="preserve"> всегда могут концентрировать внимание и осмысливать свою деятельность. </w:t>
      </w:r>
      <w:r>
        <w:rPr>
          <w:rStyle w:val="2"/>
          <w:color w:val="000000"/>
          <w:sz w:val="32"/>
          <w:szCs w:val="32"/>
        </w:rPr>
        <w:t>Т</w:t>
      </w:r>
      <w:r w:rsidRPr="005A3AD8">
        <w:rPr>
          <w:rStyle w:val="2"/>
          <w:color w:val="000000"/>
          <w:sz w:val="32"/>
          <w:szCs w:val="32"/>
        </w:rPr>
        <w:t>ак. во время занятий они могут встать и заявить, что они устали и хотят гулять. Учебные занятия в старших группах должны строиться с учетом этих анатомо-физиологических особенностей детей. Их необходимо учитывать и родителям, которые должны постепенно развивать память ребенка, его способность концентрировать внимание, а мри подготовке ребенка к школе обращать особое внимание на дальнейшее развитие речи, обогащение словарного запас</w:t>
      </w:r>
      <w:r>
        <w:rPr>
          <w:rStyle w:val="2"/>
          <w:color w:val="000000"/>
          <w:sz w:val="32"/>
          <w:szCs w:val="32"/>
        </w:rPr>
        <w:t>а.</w:t>
      </w:r>
    </w:p>
    <w:p w:rsidR="00300478" w:rsidRDefault="00300478" w:rsidP="00300478">
      <w:pPr>
        <w:pStyle w:val="20"/>
        <w:shd w:val="clear" w:color="auto" w:fill="auto"/>
        <w:spacing w:after="82" w:line="240" w:lineRule="auto"/>
        <w:ind w:firstLine="400"/>
        <w:rPr>
          <w:rStyle w:val="2"/>
          <w:color w:val="000000"/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 xml:space="preserve">Таким образом, </w:t>
      </w:r>
      <w:r>
        <w:rPr>
          <w:rStyle w:val="2"/>
          <w:color w:val="000000"/>
          <w:sz w:val="32"/>
          <w:szCs w:val="32"/>
        </w:rPr>
        <w:t>в</w:t>
      </w:r>
      <w:r w:rsidRPr="005A3AD8">
        <w:rPr>
          <w:rStyle w:val="2"/>
          <w:color w:val="000000"/>
          <w:sz w:val="32"/>
          <w:szCs w:val="32"/>
        </w:rPr>
        <w:t xml:space="preserve"> дошкольном возрасте наблюдается дальнейшее развитие многих органов и функций, значительные изменения моторики, что создаст предпосылки для обучения ребенка в школе. Медицинские работники и воспитатели, контролируя рост и развитие детей данного возраста, должны стремиться к достижению главной цели - формированию функциональной зрелости к обучению в школе</w:t>
      </w:r>
    </w:p>
    <w:p w:rsidR="00300478" w:rsidRPr="005A3AD8" w:rsidRDefault="00300478" w:rsidP="00300478">
      <w:pPr>
        <w:pStyle w:val="20"/>
        <w:shd w:val="clear" w:color="auto" w:fill="auto"/>
        <w:spacing w:after="82" w:line="240" w:lineRule="auto"/>
        <w:ind w:firstLine="400"/>
        <w:rPr>
          <w:sz w:val="32"/>
          <w:szCs w:val="32"/>
        </w:rPr>
      </w:pPr>
    </w:p>
    <w:p w:rsidR="00300478" w:rsidRPr="005A3AD8" w:rsidRDefault="00300478" w:rsidP="00300478">
      <w:pPr>
        <w:pStyle w:val="12"/>
        <w:keepNext/>
        <w:keepLines/>
        <w:shd w:val="clear" w:color="auto" w:fill="auto"/>
        <w:spacing w:before="0" w:after="0" w:line="240" w:lineRule="auto"/>
        <w:jc w:val="center"/>
        <w:rPr>
          <w:sz w:val="32"/>
          <w:szCs w:val="32"/>
        </w:rPr>
      </w:pPr>
      <w:bookmarkStart w:id="16" w:name="bookmark2"/>
      <w:bookmarkStart w:id="17" w:name="_Toc418081391"/>
      <w:r w:rsidRPr="005A3AD8">
        <w:rPr>
          <w:rStyle w:val="11"/>
          <w:color w:val="000000"/>
          <w:sz w:val="32"/>
          <w:szCs w:val="32"/>
        </w:rPr>
        <w:t>Младший школьный возраст (6-10 лет).</w:t>
      </w:r>
      <w:bookmarkEnd w:id="16"/>
      <w:bookmarkEnd w:id="17"/>
    </w:p>
    <w:p w:rsidR="00300478" w:rsidRPr="00300478" w:rsidRDefault="00300478" w:rsidP="00300478">
      <w:pPr>
        <w:pStyle w:val="20"/>
        <w:shd w:val="clear" w:color="auto" w:fill="auto"/>
        <w:spacing w:after="0" w:line="240" w:lineRule="auto"/>
        <w:ind w:firstLine="400"/>
        <w:rPr>
          <w:rStyle w:val="26pt"/>
          <w:color w:val="000000"/>
          <w:sz w:val="32"/>
          <w:szCs w:val="32"/>
          <w:lang w:val="ru-RU"/>
        </w:rPr>
      </w:pPr>
      <w:r w:rsidRPr="005A3AD8">
        <w:rPr>
          <w:rStyle w:val="2"/>
          <w:color w:val="000000"/>
          <w:sz w:val="32"/>
          <w:szCs w:val="32"/>
        </w:rPr>
        <w:t xml:space="preserve">Рост и развитие организма в данном возрастном периоде продолжаются относительно равномерно. Длина тела мальчиков и девочек увеличивается в среднем на 4-5 см, масса тела - па </w:t>
      </w:r>
      <w:r w:rsidRPr="005A3AD8">
        <w:rPr>
          <w:rStyle w:val="261"/>
          <w:color w:val="000000"/>
          <w:sz w:val="32"/>
          <w:szCs w:val="32"/>
        </w:rPr>
        <w:t xml:space="preserve">2- </w:t>
      </w:r>
      <w:r w:rsidRPr="005A3AD8">
        <w:rPr>
          <w:rStyle w:val="2"/>
          <w:color w:val="000000"/>
          <w:sz w:val="32"/>
          <w:szCs w:val="32"/>
        </w:rPr>
        <w:t>3 кг. окружность грудной клетки - на 1</w:t>
      </w:r>
      <w:r>
        <w:rPr>
          <w:rStyle w:val="2"/>
          <w:color w:val="000000"/>
          <w:sz w:val="32"/>
          <w:szCs w:val="32"/>
        </w:rPr>
        <w:t>,</w:t>
      </w:r>
      <w:r w:rsidRPr="005A3AD8">
        <w:rPr>
          <w:rStyle w:val="2"/>
          <w:color w:val="000000"/>
          <w:sz w:val="32"/>
          <w:szCs w:val="32"/>
        </w:rPr>
        <w:t xml:space="preserve">5-2,0 </w:t>
      </w:r>
      <w:r>
        <w:rPr>
          <w:rStyle w:val="2"/>
          <w:color w:val="000000"/>
          <w:sz w:val="32"/>
          <w:szCs w:val="32"/>
        </w:rPr>
        <w:t>с</w:t>
      </w:r>
      <w:r w:rsidRPr="005A3AD8">
        <w:rPr>
          <w:rStyle w:val="2"/>
          <w:color w:val="000000"/>
          <w:sz w:val="32"/>
          <w:szCs w:val="32"/>
        </w:rPr>
        <w:t>м. Как и в дошкольном возрасте, интенсивно развивается мышечная система, однако у мальчиков прирост показателей мышечной силы происходит быстрее, т е проявляется половой диморфизм. Так. если в возрасте 6-7 лет показатели мышечной силы у мальчиков и девочек одинаковы, то в 8-</w:t>
      </w:r>
      <w:r w:rsidRPr="005A3AD8">
        <w:rPr>
          <w:rStyle w:val="2"/>
          <w:color w:val="000000"/>
          <w:sz w:val="32"/>
          <w:szCs w:val="32"/>
        </w:rPr>
        <w:lastRenderedPageBreak/>
        <w:t>10 лет они становятся выше у мальчиков. При этом преобладает развитие крупных мышц, мелкие же мышцы кистей</w:t>
      </w:r>
      <w:r>
        <w:rPr>
          <w:rStyle w:val="2"/>
          <w:color w:val="000000"/>
          <w:sz w:val="32"/>
          <w:szCs w:val="32"/>
        </w:rPr>
        <w:t xml:space="preserve"> рук развиты</w:t>
      </w:r>
      <w:r w:rsidRPr="005A3AD8">
        <w:rPr>
          <w:rStyle w:val="2"/>
          <w:color w:val="000000"/>
          <w:sz w:val="32"/>
          <w:szCs w:val="32"/>
        </w:rPr>
        <w:t xml:space="preserve"> еще недостаточно. Это создает определенные трудности для обучения детей 6-7 </w:t>
      </w:r>
      <w:r w:rsidRPr="00300478">
        <w:rPr>
          <w:rStyle w:val="26pt"/>
          <w:color w:val="000000"/>
          <w:sz w:val="32"/>
          <w:szCs w:val="32"/>
          <w:lang w:val="ru-RU"/>
        </w:rPr>
        <w:t>лет письму.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00"/>
        <w:rPr>
          <w:sz w:val="32"/>
          <w:szCs w:val="32"/>
        </w:rPr>
      </w:pPr>
      <w:r>
        <w:rPr>
          <w:rStyle w:val="2"/>
          <w:color w:val="000000"/>
          <w:sz w:val="32"/>
          <w:szCs w:val="32"/>
        </w:rPr>
        <w:t>П</w:t>
      </w:r>
      <w:r w:rsidRPr="005A3AD8">
        <w:rPr>
          <w:rStyle w:val="2"/>
          <w:color w:val="000000"/>
          <w:sz w:val="32"/>
          <w:szCs w:val="32"/>
        </w:rPr>
        <w:t>едагогам необходимо учитывать и то, что слабость мышц, быстрая утомляемость при с</w:t>
      </w:r>
      <w:r>
        <w:rPr>
          <w:rStyle w:val="2"/>
          <w:color w:val="000000"/>
          <w:sz w:val="32"/>
          <w:szCs w:val="32"/>
        </w:rPr>
        <w:t>тат</w:t>
      </w:r>
      <w:r w:rsidRPr="005A3AD8">
        <w:rPr>
          <w:rStyle w:val="2"/>
          <w:color w:val="000000"/>
          <w:sz w:val="32"/>
          <w:szCs w:val="32"/>
        </w:rPr>
        <w:t>ическом напряжении, пластичность позвоночника являются причинами нарушений осанки у детей данного возраста.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4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Продолжается дальнейшее функциональное развитие нервной и сердечно-сосудистой систем, органов дыхания, желудочно-кишечного тракта и т.д. С физиологической точки зрения период младшего школьного возраста считается относительно спокойным. Это как будто затишье перед бурей, т. е, перед той бурной перестройкой деятельности всех систем организма, которая произойдет в следующие возрастные периоды.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4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Возраст шесть лет является для ребенка переломным и социальном плане: что - возраст начала обучения в школе. Может ли 6-лстпий ребенок обучаться, имеются ли для этого анатомо-физиологические предпосылки'</w:t>
      </w:r>
      <w:r w:rsidRPr="005A3AD8">
        <w:rPr>
          <w:rStyle w:val="2"/>
          <w:color w:val="000000"/>
          <w:sz w:val="32"/>
          <w:szCs w:val="32"/>
          <w:vertAlign w:val="superscript"/>
        </w:rPr>
        <w:t>1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4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Ученые положительно ответили на данный вопрос. Современные шестилетки достигли школьной зрелости. Исключение составляют дет с задержкой биологического развития, с некоторыми хроническими заболеваниями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4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Специальные научные исследования показали, что к шести годам наступает морфологическое созревание важнейших отделов коры головного мозга и у ребенка появляется способность «удерживать» программу действий, предвидеть их результаты, что очень важно для процесса обучения. Кроме того, в возрасте 6-7 лет формируются способности ребенка к развитию внутреннего торможения, что также необходимо для концентрации внимания на учебных занятиях.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4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В то же время следует помнить, что с началом обучения в школе к ребенку предъявляются новые и более строгие требования Он должен научиться чита</w:t>
      </w:r>
      <w:r>
        <w:rPr>
          <w:rStyle w:val="2"/>
          <w:color w:val="000000"/>
          <w:sz w:val="32"/>
          <w:szCs w:val="32"/>
        </w:rPr>
        <w:t>ть</w:t>
      </w:r>
      <w:r w:rsidRPr="005A3AD8">
        <w:rPr>
          <w:rStyle w:val="2"/>
          <w:color w:val="000000"/>
          <w:sz w:val="32"/>
          <w:szCs w:val="32"/>
        </w:rPr>
        <w:t xml:space="preserve">, считать, писать, уметь сидеть неподвижно на уроке, нести ответственность за нарушения дисциплины, невыполнение домашних заданий. При этом он испытывает воздействие не только родителей, но и учителя, сверстников. Начав посещать школу, ребенок проводит гам значительную и все более увеличивающуюся часть дня. Многие его физиологические и социальные, а также познавательные потребности (питание, игры, </w:t>
      </w:r>
      <w:r w:rsidRPr="005A3AD8">
        <w:rPr>
          <w:rStyle w:val="2"/>
          <w:color w:val="000000"/>
          <w:sz w:val="32"/>
          <w:szCs w:val="32"/>
        </w:rPr>
        <w:lastRenderedPageBreak/>
        <w:t>развлечение и т.д.) удовлетворяются, в основном, в школе Поэтому роль школы как фактора, влияющего на роет и развитие детей, значительно возрастает.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4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Между требованиями к образованию подрастающего поколения и функциональными возможностями растущею организма должно соблюдаться равновесие К сожалению, школа не всегда его обеспечивает Но ведь еще в XVII веке основоположник чешской педагогики Ян Амо</w:t>
      </w:r>
      <w:r>
        <w:rPr>
          <w:rStyle w:val="2"/>
          <w:color w:val="000000"/>
          <w:sz w:val="32"/>
          <w:szCs w:val="32"/>
        </w:rPr>
        <w:t>с</w:t>
      </w:r>
      <w:r w:rsidRPr="005A3AD8">
        <w:rPr>
          <w:rStyle w:val="2"/>
          <w:color w:val="000000"/>
          <w:sz w:val="32"/>
          <w:szCs w:val="32"/>
        </w:rPr>
        <w:t xml:space="preserve"> Каменский (1592—1670) писал: «Совершенно неразумен тот</w:t>
      </w:r>
      <w:r>
        <w:rPr>
          <w:rStyle w:val="2"/>
          <w:color w:val="000000"/>
          <w:sz w:val="32"/>
          <w:szCs w:val="32"/>
        </w:rPr>
        <w:t>,</w:t>
      </w:r>
      <w:r w:rsidRPr="005A3AD8">
        <w:rPr>
          <w:rStyle w:val="2"/>
          <w:color w:val="000000"/>
          <w:sz w:val="32"/>
          <w:szCs w:val="32"/>
        </w:rPr>
        <w:t xml:space="preserve"> кто считает необходимым учить детей не в той мере, в какой они могут усвоить, а в какой только сам желает».</w:t>
      </w:r>
    </w:p>
    <w:p w:rsidR="00300478" w:rsidRDefault="00300478" w:rsidP="00300478">
      <w:pPr>
        <w:pStyle w:val="20"/>
        <w:shd w:val="clear" w:color="auto" w:fill="auto"/>
        <w:spacing w:after="142" w:line="240" w:lineRule="auto"/>
        <w:ind w:firstLine="440"/>
        <w:rPr>
          <w:rStyle w:val="2"/>
          <w:color w:val="000000"/>
          <w:sz w:val="32"/>
          <w:szCs w:val="32"/>
        </w:rPr>
      </w:pPr>
      <w:r>
        <w:rPr>
          <w:rStyle w:val="2"/>
          <w:color w:val="000000"/>
          <w:sz w:val="32"/>
          <w:szCs w:val="32"/>
        </w:rPr>
        <w:t>Н</w:t>
      </w:r>
      <w:r w:rsidRPr="005A3AD8">
        <w:rPr>
          <w:rStyle w:val="2"/>
          <w:color w:val="000000"/>
          <w:sz w:val="32"/>
          <w:szCs w:val="32"/>
        </w:rPr>
        <w:t>а медицинских работников возлагается контроль за правильной постановкой обучения и воспитания детей в школе, за организацией их питания, отдыха и в первую очередь - за состоянием здоровья, профилактикой заболеваемости.</w:t>
      </w:r>
    </w:p>
    <w:p w:rsidR="00300478" w:rsidRPr="005A3AD8" w:rsidRDefault="00300478" w:rsidP="00300478">
      <w:pPr>
        <w:pStyle w:val="20"/>
        <w:shd w:val="clear" w:color="auto" w:fill="auto"/>
        <w:spacing w:after="142" w:line="240" w:lineRule="auto"/>
        <w:ind w:firstLine="440"/>
        <w:rPr>
          <w:sz w:val="32"/>
          <w:szCs w:val="32"/>
        </w:rPr>
      </w:pPr>
    </w:p>
    <w:p w:rsidR="00300478" w:rsidRPr="005A3AD8" w:rsidRDefault="00300478" w:rsidP="00300478">
      <w:pPr>
        <w:pStyle w:val="12"/>
        <w:keepNext/>
        <w:keepLines/>
        <w:shd w:val="clear" w:color="auto" w:fill="auto"/>
        <w:spacing w:before="0" w:after="53" w:line="240" w:lineRule="auto"/>
        <w:jc w:val="left"/>
        <w:rPr>
          <w:sz w:val="32"/>
          <w:szCs w:val="32"/>
        </w:rPr>
      </w:pPr>
      <w:bookmarkStart w:id="18" w:name="bookmark3"/>
      <w:bookmarkStart w:id="19" w:name="_Toc418081392"/>
      <w:r w:rsidRPr="005A3AD8">
        <w:rPr>
          <w:rStyle w:val="11"/>
          <w:color w:val="000000"/>
          <w:sz w:val="32"/>
          <w:szCs w:val="32"/>
        </w:rPr>
        <w:t>Средний школьный возраст (11-14 лет).</w:t>
      </w:r>
      <w:bookmarkEnd w:id="18"/>
      <w:bookmarkEnd w:id="19"/>
    </w:p>
    <w:p w:rsidR="00300478" w:rsidRDefault="00300478" w:rsidP="00300478">
      <w:pPr>
        <w:pStyle w:val="20"/>
        <w:shd w:val="clear" w:color="auto" w:fill="auto"/>
        <w:spacing w:after="0" w:line="240" w:lineRule="auto"/>
        <w:ind w:firstLine="440"/>
        <w:rPr>
          <w:rStyle w:val="2"/>
          <w:color w:val="000000"/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 xml:space="preserve">Данный возрастной период характеризуется резкими сдвигами в функционировании эндокринных систем. Здесь следует понимать, в чем они заключаются. К </w:t>
      </w:r>
      <w:r>
        <w:rPr>
          <w:rStyle w:val="2"/>
          <w:color w:val="000000"/>
          <w:sz w:val="32"/>
          <w:szCs w:val="32"/>
        </w:rPr>
        <w:t>11</w:t>
      </w:r>
      <w:r w:rsidRPr="005A3AD8">
        <w:rPr>
          <w:rStyle w:val="2"/>
          <w:color w:val="000000"/>
          <w:sz w:val="32"/>
          <w:szCs w:val="32"/>
        </w:rPr>
        <w:t>-12 годам значительно усиливается деятельность гипофиза, особенно его передней доли: выделяемый им соматотро</w:t>
      </w:r>
      <w:r>
        <w:rPr>
          <w:rStyle w:val="2"/>
          <w:color w:val="000000"/>
          <w:sz w:val="32"/>
          <w:szCs w:val="32"/>
        </w:rPr>
        <w:t>п</w:t>
      </w:r>
      <w:r w:rsidRPr="005A3AD8">
        <w:rPr>
          <w:rStyle w:val="2"/>
          <w:color w:val="000000"/>
          <w:sz w:val="32"/>
          <w:szCs w:val="32"/>
        </w:rPr>
        <w:t>ный гормон вызывает интенсивный рост тела в длину. Одновременно с гипофизом усиливаются функции щитовидной железы, надпочечников, а также половых желез. Половые железы выполняют две функции: первая - образование половых клеток, вторая - выделение соответствующих гормонов. Эти гормоны стимулируют развитие половых органов и формирование вторичных половых признаков, таких, как тембр голоса, оволосение, распределение жира; у девочек развиваются молочные железы, начинаются менструации.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2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Никогда, за исключением первых двух ле</w:t>
      </w:r>
      <w:r>
        <w:rPr>
          <w:rStyle w:val="2"/>
          <w:color w:val="000000"/>
          <w:sz w:val="32"/>
          <w:szCs w:val="32"/>
        </w:rPr>
        <w:t>т</w:t>
      </w:r>
      <w:r w:rsidRPr="005A3AD8">
        <w:rPr>
          <w:rStyle w:val="2"/>
          <w:color w:val="000000"/>
          <w:sz w:val="32"/>
          <w:szCs w:val="32"/>
        </w:rPr>
        <w:t xml:space="preserve"> жизни, дети не растут столь интенсивно, как в среднем школьном возрасте За год длина </w:t>
      </w:r>
      <w:r>
        <w:rPr>
          <w:rStyle w:val="2"/>
          <w:color w:val="000000"/>
          <w:sz w:val="32"/>
          <w:szCs w:val="32"/>
        </w:rPr>
        <w:t>т</w:t>
      </w:r>
      <w:r w:rsidRPr="005A3AD8">
        <w:rPr>
          <w:rStyle w:val="2"/>
          <w:color w:val="000000"/>
          <w:sz w:val="32"/>
          <w:szCs w:val="32"/>
        </w:rPr>
        <w:t>ела увеличивается па 6-7 и даже 10 см. Наиболее сильно вытягиваются в длину конечности, длинными и гонкими становятся ноги.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2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Нарастание массы тела отстает от увеличения длины, хотя ежегодный ее прирост составляет 3-5</w:t>
      </w:r>
      <w:r>
        <w:rPr>
          <w:rStyle w:val="2"/>
          <w:color w:val="000000"/>
          <w:sz w:val="32"/>
          <w:szCs w:val="32"/>
        </w:rPr>
        <w:t>кг</w:t>
      </w:r>
      <w:r w:rsidRPr="005A3AD8">
        <w:rPr>
          <w:rStyle w:val="23"/>
          <w:color w:val="000000"/>
          <w:sz w:val="32"/>
          <w:szCs w:val="32"/>
          <w:lang w:val="ru-RU"/>
        </w:rPr>
        <w:t xml:space="preserve">. </w:t>
      </w:r>
      <w:r w:rsidRPr="005A3AD8">
        <w:rPr>
          <w:rStyle w:val="2"/>
          <w:color w:val="000000"/>
          <w:sz w:val="32"/>
          <w:szCs w:val="32"/>
        </w:rPr>
        <w:t>Вот почему дет</w:t>
      </w:r>
      <w:r>
        <w:rPr>
          <w:rStyle w:val="2"/>
          <w:color w:val="000000"/>
          <w:sz w:val="32"/>
          <w:szCs w:val="32"/>
        </w:rPr>
        <w:t xml:space="preserve">и этого возраста выглядят </w:t>
      </w:r>
      <w:r w:rsidRPr="005A3AD8">
        <w:rPr>
          <w:rStyle w:val="2"/>
          <w:color w:val="000000"/>
          <w:sz w:val="32"/>
          <w:szCs w:val="32"/>
        </w:rPr>
        <w:t xml:space="preserve">худыми и вытянутыми В дальнейшем пропорции </w:t>
      </w:r>
      <w:r>
        <w:rPr>
          <w:rStyle w:val="2"/>
          <w:color w:val="000000"/>
          <w:sz w:val="32"/>
          <w:szCs w:val="32"/>
        </w:rPr>
        <w:t>те</w:t>
      </w:r>
      <w:r w:rsidRPr="005A3AD8">
        <w:rPr>
          <w:rStyle w:val="2"/>
          <w:color w:val="000000"/>
          <w:sz w:val="32"/>
          <w:szCs w:val="32"/>
        </w:rPr>
        <w:t xml:space="preserve">ла, как в сказке Андерсена «Гадкий утенок» станут гармоничными </w:t>
      </w:r>
      <w:r w:rsidRPr="005A3AD8">
        <w:rPr>
          <w:rStyle w:val="2"/>
          <w:color w:val="000000"/>
          <w:sz w:val="32"/>
          <w:szCs w:val="32"/>
        </w:rPr>
        <w:lastRenderedPageBreak/>
        <w:t>и неуклюжий птенец прекратится в красивого лебедя</w:t>
      </w:r>
      <w:r>
        <w:rPr>
          <w:rStyle w:val="2"/>
          <w:color w:val="000000"/>
          <w:sz w:val="32"/>
          <w:szCs w:val="32"/>
        </w:rPr>
        <w:t>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2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В этом возрастном периоде завершается морфологическое развитие двигательного анализатора</w:t>
      </w:r>
      <w:r>
        <w:rPr>
          <w:rStyle w:val="2"/>
          <w:color w:val="000000"/>
          <w:sz w:val="32"/>
          <w:szCs w:val="32"/>
        </w:rPr>
        <w:t>.</w:t>
      </w:r>
      <w:r w:rsidRPr="005A3AD8">
        <w:rPr>
          <w:rStyle w:val="2"/>
          <w:color w:val="000000"/>
          <w:sz w:val="32"/>
          <w:szCs w:val="32"/>
        </w:rPr>
        <w:t xml:space="preserve"> Увеличивается мышечная сила, легко осваиваются сложные координационные движения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2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Следует знать, что дети нередко переоценивают с</w:t>
      </w:r>
      <w:r>
        <w:rPr>
          <w:rStyle w:val="2"/>
          <w:color w:val="000000"/>
          <w:sz w:val="32"/>
          <w:szCs w:val="32"/>
        </w:rPr>
        <w:t>в</w:t>
      </w:r>
      <w:r w:rsidRPr="005A3AD8">
        <w:rPr>
          <w:rStyle w:val="2"/>
          <w:color w:val="000000"/>
          <w:sz w:val="32"/>
          <w:szCs w:val="32"/>
        </w:rPr>
        <w:t>о</w:t>
      </w:r>
      <w:r>
        <w:rPr>
          <w:rStyle w:val="2"/>
          <w:color w:val="000000"/>
          <w:sz w:val="32"/>
          <w:szCs w:val="32"/>
        </w:rPr>
        <w:t>и</w:t>
      </w:r>
      <w:r w:rsidRPr="005A3AD8">
        <w:rPr>
          <w:rStyle w:val="2"/>
          <w:color w:val="000000"/>
          <w:sz w:val="32"/>
          <w:szCs w:val="32"/>
        </w:rPr>
        <w:t xml:space="preserve"> фи</w:t>
      </w:r>
      <w:r>
        <w:rPr>
          <w:rStyle w:val="2"/>
          <w:color w:val="000000"/>
          <w:sz w:val="32"/>
          <w:szCs w:val="32"/>
        </w:rPr>
        <w:t>зи</w:t>
      </w:r>
      <w:r w:rsidRPr="005A3AD8">
        <w:rPr>
          <w:rStyle w:val="2"/>
          <w:color w:val="000000"/>
          <w:sz w:val="32"/>
          <w:szCs w:val="32"/>
        </w:rPr>
        <w:t>ческ</w:t>
      </w:r>
      <w:r>
        <w:rPr>
          <w:rStyle w:val="2"/>
          <w:color w:val="000000"/>
          <w:sz w:val="32"/>
          <w:szCs w:val="32"/>
        </w:rPr>
        <w:t xml:space="preserve">ие возможности. </w:t>
      </w:r>
      <w:r w:rsidRPr="005A3AD8">
        <w:rPr>
          <w:rStyle w:val="2"/>
          <w:color w:val="000000"/>
          <w:sz w:val="32"/>
          <w:szCs w:val="32"/>
        </w:rPr>
        <w:t>По</w:t>
      </w:r>
      <w:r>
        <w:rPr>
          <w:rStyle w:val="2"/>
          <w:color w:val="000000"/>
          <w:sz w:val="32"/>
          <w:szCs w:val="32"/>
        </w:rPr>
        <w:t>эт</w:t>
      </w:r>
      <w:r w:rsidRPr="005A3AD8">
        <w:rPr>
          <w:rStyle w:val="2"/>
          <w:color w:val="000000"/>
          <w:sz w:val="32"/>
          <w:szCs w:val="32"/>
        </w:rPr>
        <w:t>ому педагоги, врачи должны сообща</w:t>
      </w:r>
      <w:r>
        <w:rPr>
          <w:rStyle w:val="2"/>
          <w:color w:val="000000"/>
          <w:sz w:val="32"/>
          <w:szCs w:val="32"/>
        </w:rPr>
        <w:t>ть</w:t>
      </w:r>
      <w:r w:rsidRPr="005A3AD8">
        <w:rPr>
          <w:rStyle w:val="2"/>
          <w:color w:val="000000"/>
          <w:sz w:val="32"/>
          <w:szCs w:val="32"/>
        </w:rPr>
        <w:t xml:space="preserve"> им о существующих нормах, превышение которых может нанести вред организму</w:t>
      </w:r>
      <w:r>
        <w:rPr>
          <w:rStyle w:val="2"/>
          <w:color w:val="000000"/>
          <w:sz w:val="32"/>
          <w:szCs w:val="32"/>
        </w:rPr>
        <w:t>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2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 xml:space="preserve">Значительные изменения происходят в органах дыхания </w:t>
      </w:r>
      <w:r>
        <w:rPr>
          <w:rStyle w:val="2"/>
          <w:color w:val="000000"/>
          <w:sz w:val="32"/>
          <w:szCs w:val="32"/>
        </w:rPr>
        <w:t>и</w:t>
      </w:r>
      <w:r w:rsidRPr="005A3AD8">
        <w:rPr>
          <w:rStyle w:val="2"/>
          <w:color w:val="000000"/>
          <w:sz w:val="32"/>
          <w:szCs w:val="32"/>
        </w:rPr>
        <w:t xml:space="preserve"> в сердечно-сосудистой системе: увеличиваются жизненная емкость </w:t>
      </w:r>
      <w:r>
        <w:rPr>
          <w:rStyle w:val="2"/>
          <w:color w:val="000000"/>
          <w:sz w:val="32"/>
          <w:szCs w:val="32"/>
        </w:rPr>
        <w:t>легких</w:t>
      </w:r>
      <w:r w:rsidRPr="005A3AD8">
        <w:rPr>
          <w:rStyle w:val="2"/>
          <w:color w:val="000000"/>
          <w:sz w:val="32"/>
          <w:szCs w:val="32"/>
        </w:rPr>
        <w:t xml:space="preserve"> и глубина дыхания, а его частота несколько снижается Усиленно начинает расти сердце Повышенная возбудимость сердечно-сосудистых нервных </w:t>
      </w:r>
      <w:r>
        <w:rPr>
          <w:rStyle w:val="2"/>
          <w:color w:val="000000"/>
          <w:sz w:val="32"/>
          <w:szCs w:val="32"/>
        </w:rPr>
        <w:t>ц</w:t>
      </w:r>
      <w:r w:rsidRPr="005A3AD8">
        <w:rPr>
          <w:rStyle w:val="2"/>
          <w:color w:val="000000"/>
          <w:sz w:val="32"/>
          <w:szCs w:val="32"/>
        </w:rPr>
        <w:t>е</w:t>
      </w:r>
      <w:r>
        <w:rPr>
          <w:rStyle w:val="2"/>
          <w:color w:val="000000"/>
          <w:sz w:val="32"/>
          <w:szCs w:val="32"/>
        </w:rPr>
        <w:t>н</w:t>
      </w:r>
      <w:r w:rsidRPr="005A3AD8">
        <w:rPr>
          <w:rStyle w:val="2"/>
          <w:color w:val="000000"/>
          <w:sz w:val="32"/>
          <w:szCs w:val="32"/>
        </w:rPr>
        <w:t xml:space="preserve">тров нередко способствует появлению разнообразных функциональных расстройств врачи об </w:t>
      </w:r>
      <w:r>
        <w:rPr>
          <w:rStyle w:val="2"/>
          <w:color w:val="000000"/>
          <w:sz w:val="32"/>
          <w:szCs w:val="32"/>
        </w:rPr>
        <w:t>э</w:t>
      </w:r>
      <w:r w:rsidRPr="005A3AD8">
        <w:rPr>
          <w:rStyle w:val="2"/>
          <w:color w:val="000000"/>
          <w:sz w:val="32"/>
          <w:szCs w:val="32"/>
        </w:rPr>
        <w:t>том знают</w:t>
      </w:r>
      <w:r>
        <w:rPr>
          <w:rStyle w:val="2"/>
          <w:color w:val="000000"/>
          <w:sz w:val="32"/>
          <w:szCs w:val="32"/>
        </w:rPr>
        <w:t>.</w:t>
      </w:r>
    </w:p>
    <w:p w:rsidR="00300478" w:rsidRPr="005A3AD8" w:rsidRDefault="00300478" w:rsidP="00300478">
      <w:pPr>
        <w:pStyle w:val="20"/>
        <w:shd w:val="clear" w:color="auto" w:fill="auto"/>
        <w:spacing w:after="142" w:line="240" w:lineRule="auto"/>
        <w:ind w:firstLine="42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 xml:space="preserve">В деятельности </w:t>
      </w:r>
      <w:r>
        <w:rPr>
          <w:rStyle w:val="2"/>
          <w:color w:val="000000"/>
          <w:sz w:val="32"/>
          <w:szCs w:val="32"/>
        </w:rPr>
        <w:t>ц</w:t>
      </w:r>
      <w:r w:rsidRPr="005A3AD8">
        <w:rPr>
          <w:rStyle w:val="2"/>
          <w:color w:val="000000"/>
          <w:sz w:val="32"/>
          <w:szCs w:val="32"/>
        </w:rPr>
        <w:t>ен</w:t>
      </w:r>
      <w:r>
        <w:rPr>
          <w:rStyle w:val="2"/>
          <w:color w:val="000000"/>
          <w:sz w:val="32"/>
          <w:szCs w:val="32"/>
        </w:rPr>
        <w:t>т</w:t>
      </w:r>
      <w:r w:rsidRPr="005A3AD8">
        <w:rPr>
          <w:rStyle w:val="2"/>
          <w:color w:val="000000"/>
          <w:sz w:val="32"/>
          <w:szCs w:val="32"/>
        </w:rPr>
        <w:t>рал</w:t>
      </w:r>
      <w:r>
        <w:rPr>
          <w:rStyle w:val="2"/>
          <w:color w:val="000000"/>
          <w:sz w:val="32"/>
          <w:szCs w:val="32"/>
        </w:rPr>
        <w:t>ьно</w:t>
      </w:r>
      <w:r w:rsidRPr="005A3AD8">
        <w:rPr>
          <w:rStyle w:val="2"/>
          <w:color w:val="000000"/>
          <w:sz w:val="32"/>
          <w:szCs w:val="32"/>
        </w:rPr>
        <w:t xml:space="preserve">й нервной системы школьников 13-14 </w:t>
      </w:r>
      <w:r>
        <w:rPr>
          <w:rStyle w:val="2"/>
          <w:color w:val="000000"/>
          <w:sz w:val="32"/>
          <w:szCs w:val="32"/>
        </w:rPr>
        <w:t>лет</w:t>
      </w:r>
      <w:r w:rsidRPr="005A3AD8">
        <w:rPr>
          <w:rStyle w:val="2"/>
          <w:color w:val="000000"/>
          <w:sz w:val="32"/>
          <w:szCs w:val="32"/>
        </w:rPr>
        <w:t xml:space="preserve"> появляются характерные особенности: повышается возбудимость нервных центров КГМ ослабляются процессы внутреннего торможения. Вследствие этою у детей часто наблюдаются неадекватные реакции, строптивость, эмоциональные срывы</w:t>
      </w:r>
      <w:r>
        <w:rPr>
          <w:rStyle w:val="2"/>
          <w:color w:val="000000"/>
          <w:sz w:val="32"/>
          <w:szCs w:val="32"/>
        </w:rPr>
        <w:t>.</w:t>
      </w:r>
      <w:r w:rsidRPr="005A3AD8">
        <w:rPr>
          <w:rStyle w:val="2"/>
          <w:color w:val="000000"/>
          <w:sz w:val="32"/>
          <w:szCs w:val="32"/>
        </w:rPr>
        <w:t xml:space="preserve"> Поэтому для них особенно важна спокойная обстановка и школе, к семье, благоприятный психологический микроклимат. Нежелателен авторитарный стиль общения</w:t>
      </w:r>
      <w:r>
        <w:rPr>
          <w:rStyle w:val="2"/>
          <w:color w:val="000000"/>
          <w:sz w:val="32"/>
          <w:szCs w:val="32"/>
        </w:rPr>
        <w:t>.</w:t>
      </w:r>
    </w:p>
    <w:p w:rsidR="00300478" w:rsidRPr="005A3AD8" w:rsidRDefault="00300478" w:rsidP="00300478">
      <w:pPr>
        <w:pStyle w:val="12"/>
        <w:keepNext/>
        <w:keepLines/>
        <w:shd w:val="clear" w:color="auto" w:fill="auto"/>
        <w:spacing w:before="0" w:after="53" w:line="240" w:lineRule="auto"/>
        <w:jc w:val="left"/>
        <w:rPr>
          <w:sz w:val="32"/>
          <w:szCs w:val="32"/>
        </w:rPr>
      </w:pPr>
      <w:bookmarkStart w:id="20" w:name="bookmark4"/>
      <w:bookmarkStart w:id="21" w:name="_Toc418081393"/>
      <w:r w:rsidRPr="005A3AD8">
        <w:rPr>
          <w:rStyle w:val="11"/>
          <w:color w:val="000000"/>
          <w:sz w:val="32"/>
          <w:szCs w:val="32"/>
        </w:rPr>
        <w:t>Старший школьный возраст (подростковый).</w:t>
      </w:r>
      <w:bookmarkEnd w:id="20"/>
      <w:bookmarkEnd w:id="21"/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2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 xml:space="preserve">Этот возрастной период объединяет подростков 15-18 лет. Характерной </w:t>
      </w:r>
      <w:r>
        <w:rPr>
          <w:rStyle w:val="2"/>
          <w:color w:val="000000"/>
          <w:sz w:val="32"/>
          <w:szCs w:val="32"/>
        </w:rPr>
        <w:t>его</w:t>
      </w:r>
      <w:r w:rsidRPr="005A3AD8">
        <w:rPr>
          <w:rStyle w:val="2"/>
          <w:color w:val="000000"/>
          <w:sz w:val="32"/>
          <w:szCs w:val="32"/>
        </w:rPr>
        <w:t xml:space="preserve"> особенностью является завершение полово</w:t>
      </w:r>
      <w:r>
        <w:rPr>
          <w:rStyle w:val="2"/>
          <w:color w:val="000000"/>
          <w:sz w:val="32"/>
          <w:szCs w:val="32"/>
        </w:rPr>
        <w:t>го</w:t>
      </w:r>
      <w:r w:rsidRPr="005A3AD8">
        <w:rPr>
          <w:rStyle w:val="2"/>
          <w:color w:val="000000"/>
          <w:sz w:val="32"/>
          <w:szCs w:val="32"/>
        </w:rPr>
        <w:t xml:space="preserve"> созревания и уменьшение темпов прироста длины тела. Одновременно завершается окостенение длинных трубчатых костей. происходит морфофункционал</w:t>
      </w:r>
      <w:r>
        <w:rPr>
          <w:rStyle w:val="2"/>
          <w:color w:val="000000"/>
          <w:sz w:val="32"/>
          <w:szCs w:val="32"/>
        </w:rPr>
        <w:t>ьного</w:t>
      </w:r>
      <w:r w:rsidRPr="005A3AD8">
        <w:rPr>
          <w:rStyle w:val="2"/>
          <w:color w:val="000000"/>
          <w:sz w:val="32"/>
          <w:szCs w:val="32"/>
        </w:rPr>
        <w:t xml:space="preserve"> совершенствование многих систем организма.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2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 xml:space="preserve">Развитие центральной нервной системы подростка характеризуется ростом ассоциативных волокон. </w:t>
      </w:r>
      <w:r>
        <w:rPr>
          <w:rStyle w:val="2"/>
          <w:color w:val="000000"/>
          <w:sz w:val="32"/>
          <w:szCs w:val="32"/>
        </w:rPr>
        <w:t>Э</w:t>
      </w:r>
      <w:r w:rsidRPr="005A3AD8">
        <w:rPr>
          <w:rStyle w:val="2"/>
          <w:color w:val="000000"/>
          <w:sz w:val="32"/>
          <w:szCs w:val="32"/>
        </w:rPr>
        <w:t>то способствует усилению взаимосвязи между отдельными участками КГМ, совершенствованию процессов восприятия и памяти. Емкость памяти в подростковом возрасте резко увеличивается. Морфологическое созревание КГМ</w:t>
      </w:r>
      <w:r>
        <w:rPr>
          <w:rStyle w:val="2"/>
          <w:color w:val="000000"/>
          <w:sz w:val="32"/>
          <w:szCs w:val="32"/>
        </w:rPr>
        <w:t xml:space="preserve"> </w:t>
      </w:r>
      <w:r w:rsidRPr="005A3AD8">
        <w:rPr>
          <w:rStyle w:val="2"/>
          <w:color w:val="000000"/>
          <w:sz w:val="32"/>
          <w:szCs w:val="32"/>
        </w:rPr>
        <w:t xml:space="preserve">к 17-18 годам приближается к уровню взрослого человека. </w:t>
      </w:r>
      <w:r>
        <w:rPr>
          <w:rStyle w:val="2"/>
          <w:color w:val="000000"/>
          <w:sz w:val="32"/>
          <w:szCs w:val="32"/>
        </w:rPr>
        <w:t>В</w:t>
      </w:r>
      <w:r w:rsidRPr="005A3AD8">
        <w:rPr>
          <w:rStyle w:val="2"/>
          <w:color w:val="000000"/>
          <w:sz w:val="32"/>
          <w:szCs w:val="32"/>
        </w:rPr>
        <w:t>ме</w:t>
      </w:r>
      <w:r>
        <w:rPr>
          <w:rStyle w:val="2"/>
          <w:color w:val="000000"/>
          <w:sz w:val="32"/>
          <w:szCs w:val="32"/>
        </w:rPr>
        <w:t>с</w:t>
      </w:r>
      <w:r w:rsidRPr="005A3AD8">
        <w:rPr>
          <w:rStyle w:val="2"/>
          <w:color w:val="000000"/>
          <w:sz w:val="32"/>
          <w:szCs w:val="32"/>
        </w:rPr>
        <w:t xml:space="preserve">те с </w:t>
      </w:r>
      <w:r>
        <w:rPr>
          <w:rStyle w:val="2"/>
          <w:color w:val="000000"/>
          <w:sz w:val="32"/>
          <w:szCs w:val="32"/>
        </w:rPr>
        <w:t>т</w:t>
      </w:r>
      <w:r w:rsidRPr="005A3AD8">
        <w:rPr>
          <w:rStyle w:val="2"/>
          <w:color w:val="000000"/>
          <w:sz w:val="32"/>
          <w:szCs w:val="32"/>
        </w:rPr>
        <w:t xml:space="preserve">ем, высшей нервной деятельности подростков и в этом возрасте свойственна неуравновешенность, повышенная возбудимость. Отличительной ее чертой является большая </w:t>
      </w:r>
      <w:r>
        <w:rPr>
          <w:rStyle w:val="2"/>
          <w:color w:val="000000"/>
          <w:sz w:val="32"/>
          <w:szCs w:val="32"/>
        </w:rPr>
        <w:lastRenderedPageBreak/>
        <w:t>эмоциональная</w:t>
      </w:r>
      <w:r w:rsidRPr="005A3AD8">
        <w:rPr>
          <w:rStyle w:val="2"/>
          <w:color w:val="000000"/>
          <w:sz w:val="32"/>
          <w:szCs w:val="32"/>
        </w:rPr>
        <w:t xml:space="preserve"> подвижность, неадекватность ответных реакций. На это необходимо обрати</w:t>
      </w:r>
      <w:r>
        <w:rPr>
          <w:rStyle w:val="2"/>
          <w:color w:val="000000"/>
          <w:sz w:val="32"/>
          <w:szCs w:val="32"/>
        </w:rPr>
        <w:t>т</w:t>
      </w:r>
      <w:r w:rsidRPr="005A3AD8">
        <w:rPr>
          <w:rStyle w:val="2"/>
          <w:color w:val="000000"/>
          <w:sz w:val="32"/>
          <w:szCs w:val="32"/>
        </w:rPr>
        <w:t>ь особое внимание, чтобы педагоги и родители учли указанную особенность в своих взаимоотношениях с подростками.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2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В то же время для подростков характерно стремление к активному участию в общественной жизни, в полезном труде и эту активность важно правильно направлять и использовать.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2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Подростковый возраст - оптимальное время для овладения техникой сложных двигательных навыков. Люди, не развивавшие их в этом возрасте, на всю дальнейшую жизнь могут остаться неловкими, беспомощными. Организм легко поддается физической тренировке, в результате которой могут значительно совершенствоваться функциональные возможности энергообеспечива</w:t>
      </w:r>
      <w:r>
        <w:rPr>
          <w:rStyle w:val="2"/>
          <w:color w:val="000000"/>
          <w:sz w:val="32"/>
          <w:szCs w:val="32"/>
        </w:rPr>
        <w:t>ю</w:t>
      </w:r>
      <w:r w:rsidRPr="005A3AD8">
        <w:rPr>
          <w:rStyle w:val="2"/>
          <w:color w:val="000000"/>
          <w:sz w:val="32"/>
          <w:szCs w:val="32"/>
        </w:rPr>
        <w:t>щих систем Возрастает выносливость, в том числе способность к длительным интенсивным нагрузкам.</w:t>
      </w:r>
    </w:p>
    <w:p w:rsidR="00300478" w:rsidRDefault="00300478" w:rsidP="00300478">
      <w:pPr>
        <w:pStyle w:val="20"/>
        <w:shd w:val="clear" w:color="auto" w:fill="auto"/>
        <w:spacing w:after="0" w:line="240" w:lineRule="auto"/>
        <w:ind w:firstLine="420"/>
        <w:rPr>
          <w:rStyle w:val="2"/>
          <w:color w:val="000000"/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Итак, наиболее характерными чертами данного возрастного периода являются богатейшие возможности развития движений, повышение подвижности нервных процессов в КГМ и резко выраженная эмоциональность.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2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Как правило, в подростковом возрасте выбирается будущая профессия, которая становится духовным и материальным фундаментом всей жизни. В атом аспекте особенно важна своевременная врачебно-профессиональная консультация. Школьники с отклонениями в состоянии здоровья не должны выбирать профессию, обучение которой и работа могут усугубить имеющееся заболевание. Однако следует иметь в виду, что не может быть абсолютной профессиональной непригодности. Природа человека очень многогранна, и каждый индивидуум обладает разнообразными качествами. Растущему организму, кроме того, свойственна большая пластичность и возможность развития компенсаторных механизмов. Роль врача заключается в том, чтобы оказать помощь школьнику в выборе такой профессии, которая соответствует функциональному состоянию его организма, способствует охране и укреплению здоровья.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2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 xml:space="preserve">Профессиональная пригодность человека определяется не только состоянием его здоровья, но и психофизиологическими свойствами личности. </w:t>
      </w:r>
      <w:r>
        <w:rPr>
          <w:rStyle w:val="2"/>
          <w:color w:val="000000"/>
          <w:sz w:val="32"/>
          <w:szCs w:val="32"/>
        </w:rPr>
        <w:t>Некот</w:t>
      </w:r>
      <w:r w:rsidRPr="005A3AD8">
        <w:rPr>
          <w:rStyle w:val="2"/>
          <w:color w:val="000000"/>
          <w:sz w:val="32"/>
          <w:szCs w:val="32"/>
        </w:rPr>
        <w:t xml:space="preserve">орые характерные психофизиологические особенности способствуют быстрому овладению одними профессиями и </w:t>
      </w:r>
      <w:r>
        <w:rPr>
          <w:rStyle w:val="2"/>
          <w:color w:val="000000"/>
          <w:sz w:val="32"/>
          <w:szCs w:val="32"/>
        </w:rPr>
        <w:t>в</w:t>
      </w:r>
      <w:r w:rsidRPr="005A3AD8">
        <w:rPr>
          <w:rStyle w:val="2"/>
          <w:color w:val="000000"/>
          <w:sz w:val="32"/>
          <w:szCs w:val="32"/>
        </w:rPr>
        <w:t xml:space="preserve"> то же время препятствуют успешному освоению </w:t>
      </w:r>
      <w:r w:rsidRPr="005A3AD8">
        <w:rPr>
          <w:rStyle w:val="2"/>
          <w:color w:val="000000"/>
          <w:sz w:val="32"/>
          <w:szCs w:val="32"/>
        </w:rPr>
        <w:lastRenderedPageBreak/>
        <w:t xml:space="preserve">других. В связи с ним определение профессиональной пригодности по психофизиологическим критериям является существенным </w:t>
      </w:r>
      <w:r>
        <w:rPr>
          <w:rStyle w:val="2"/>
          <w:color w:val="000000"/>
          <w:sz w:val="32"/>
          <w:szCs w:val="32"/>
        </w:rPr>
        <w:t>элементом</w:t>
      </w:r>
      <w:r w:rsidRPr="005A3AD8">
        <w:rPr>
          <w:rStyle w:val="2"/>
          <w:color w:val="000000"/>
          <w:sz w:val="32"/>
          <w:szCs w:val="32"/>
        </w:rPr>
        <w:t xml:space="preserve"> профессиональной орие</w:t>
      </w:r>
      <w:r>
        <w:rPr>
          <w:rStyle w:val="2"/>
          <w:color w:val="000000"/>
          <w:sz w:val="32"/>
          <w:szCs w:val="32"/>
        </w:rPr>
        <w:t>нт</w:t>
      </w:r>
      <w:r w:rsidRPr="005A3AD8">
        <w:rPr>
          <w:rStyle w:val="2"/>
          <w:color w:val="000000"/>
          <w:sz w:val="32"/>
          <w:szCs w:val="32"/>
        </w:rPr>
        <w:t>ации.</w:t>
      </w:r>
    </w:p>
    <w:p w:rsidR="00300478" w:rsidRPr="005A3AD8" w:rsidRDefault="00300478" w:rsidP="00300478">
      <w:pPr>
        <w:pStyle w:val="20"/>
        <w:shd w:val="clear" w:color="auto" w:fill="auto"/>
        <w:spacing w:after="0" w:line="240" w:lineRule="auto"/>
        <w:ind w:firstLine="420"/>
        <w:rPr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>Великому немецкому по</w:t>
      </w:r>
      <w:r>
        <w:rPr>
          <w:rStyle w:val="2"/>
          <w:color w:val="000000"/>
          <w:sz w:val="32"/>
          <w:szCs w:val="32"/>
        </w:rPr>
        <w:t>эт</w:t>
      </w:r>
      <w:r w:rsidRPr="005A3AD8">
        <w:rPr>
          <w:rStyle w:val="2"/>
          <w:color w:val="000000"/>
          <w:sz w:val="32"/>
          <w:szCs w:val="32"/>
        </w:rPr>
        <w:t xml:space="preserve">у </w:t>
      </w:r>
      <w:r>
        <w:rPr>
          <w:rStyle w:val="2"/>
          <w:color w:val="000000"/>
          <w:sz w:val="32"/>
          <w:szCs w:val="32"/>
        </w:rPr>
        <w:t>Гё</w:t>
      </w:r>
      <w:r w:rsidRPr="005A3AD8">
        <w:rPr>
          <w:rStyle w:val="2"/>
          <w:color w:val="000000"/>
          <w:sz w:val="32"/>
          <w:szCs w:val="32"/>
        </w:rPr>
        <w:t>те принадлежат слова: «К чему стремишься к юности, то встречаешь в старости». 'Задача врачей, педагогов, родителей - помочь подросткам наиболее полно реализовать свои возможности, способствовать гармоничному развитию личности, формированию поколения людей, могущих решать как личные, так и общественные задачи.</w:t>
      </w:r>
    </w:p>
    <w:p w:rsidR="00300478" w:rsidRDefault="00300478" w:rsidP="00300478">
      <w:pPr>
        <w:pStyle w:val="20"/>
        <w:shd w:val="clear" w:color="auto" w:fill="auto"/>
        <w:spacing w:after="238" w:line="240" w:lineRule="auto"/>
        <w:ind w:firstLine="420"/>
        <w:rPr>
          <w:rStyle w:val="2"/>
          <w:color w:val="000000"/>
          <w:sz w:val="32"/>
          <w:szCs w:val="32"/>
        </w:rPr>
      </w:pPr>
      <w:r w:rsidRPr="005A3AD8">
        <w:rPr>
          <w:rStyle w:val="2"/>
          <w:color w:val="000000"/>
          <w:sz w:val="32"/>
          <w:szCs w:val="32"/>
        </w:rPr>
        <w:t xml:space="preserve">Своевременное и качественное педагогическое сопровождение процесса роста и развития доем следует признан, крайне необходимым. </w:t>
      </w:r>
      <w:r>
        <w:rPr>
          <w:rStyle w:val="2"/>
          <w:color w:val="000000"/>
          <w:sz w:val="32"/>
          <w:szCs w:val="32"/>
        </w:rPr>
        <w:t>Э</w:t>
      </w:r>
      <w:r w:rsidRPr="005A3AD8">
        <w:rPr>
          <w:rStyle w:val="2"/>
          <w:color w:val="000000"/>
          <w:sz w:val="32"/>
          <w:szCs w:val="32"/>
        </w:rPr>
        <w:t xml:space="preserve">то создает возможность скорректировать данный процесс с учетом возникающих социальных запросов и обеспечить высокий уровень здоровья, а также функциональную готовность организма к разнообразной трудовой и творческой деятельности на </w:t>
      </w:r>
      <w:r>
        <w:rPr>
          <w:rStyle w:val="2"/>
          <w:color w:val="000000"/>
          <w:sz w:val="32"/>
          <w:szCs w:val="32"/>
        </w:rPr>
        <w:t>этапе</w:t>
      </w:r>
      <w:r w:rsidRPr="005A3AD8">
        <w:rPr>
          <w:rStyle w:val="2"/>
          <w:color w:val="000000"/>
          <w:sz w:val="32"/>
          <w:szCs w:val="32"/>
        </w:rPr>
        <w:t xml:space="preserve"> зрелого возраста.</w:t>
      </w:r>
    </w:p>
    <w:p w:rsidR="00300478" w:rsidRDefault="00300478">
      <w:pPr>
        <w:widowControl/>
        <w:spacing w:after="200" w:line="276" w:lineRule="auto"/>
        <w:rPr>
          <w:rStyle w:val="2"/>
          <w:rFonts w:eastAsiaTheme="minorHAnsi"/>
          <w:sz w:val="32"/>
          <w:szCs w:val="32"/>
          <w:lang w:eastAsia="en-US"/>
        </w:rPr>
      </w:pPr>
      <w:r>
        <w:rPr>
          <w:rStyle w:val="2"/>
          <w:sz w:val="32"/>
          <w:szCs w:val="32"/>
        </w:rPr>
        <w:br w:type="page"/>
      </w:r>
    </w:p>
    <w:p w:rsidR="00300478" w:rsidRDefault="00300478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r>
        <w:rPr>
          <w:sz w:val="32"/>
          <w:szCs w:val="32"/>
        </w:rPr>
        <w:lastRenderedPageBreak/>
        <w:br w:type="page"/>
      </w:r>
    </w:p>
    <w:p w:rsidR="00300478" w:rsidRPr="005A3AD8" w:rsidRDefault="00300478" w:rsidP="00300478">
      <w:pPr>
        <w:pStyle w:val="20"/>
        <w:shd w:val="clear" w:color="auto" w:fill="auto"/>
        <w:spacing w:after="238" w:line="240" w:lineRule="auto"/>
        <w:ind w:firstLine="420"/>
        <w:rPr>
          <w:sz w:val="32"/>
          <w:szCs w:val="32"/>
        </w:rPr>
      </w:pPr>
    </w:p>
    <w:p w:rsidR="00520451" w:rsidRDefault="00520451"/>
    <w:sectPr w:rsidR="00520451" w:rsidSect="00300478">
      <w:footerReference w:type="default" r:id="rId8"/>
      <w:pgSz w:w="11906" w:h="16838"/>
      <w:pgMar w:top="1134" w:right="850" w:bottom="1134" w:left="1418" w:header="708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DB4" w:rsidRDefault="00C77DB4" w:rsidP="00300478">
      <w:r>
        <w:separator/>
      </w:r>
    </w:p>
  </w:endnote>
  <w:endnote w:type="continuationSeparator" w:id="1">
    <w:p w:rsidR="00C77DB4" w:rsidRDefault="00C77DB4" w:rsidP="00300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1585"/>
      <w:docPartObj>
        <w:docPartGallery w:val="Page Numbers (Bottom of Page)"/>
        <w:docPartUnique/>
      </w:docPartObj>
    </w:sdtPr>
    <w:sdtContent>
      <w:p w:rsidR="00300478" w:rsidRDefault="00020745">
        <w:pPr>
          <w:pStyle w:val="ac"/>
          <w:jc w:val="right"/>
        </w:pPr>
        <w:fldSimple w:instr=" PAGE   \* MERGEFORMAT ">
          <w:r w:rsidR="00F35B00">
            <w:rPr>
              <w:noProof/>
            </w:rPr>
            <w:t>1</w:t>
          </w:r>
        </w:fldSimple>
      </w:p>
    </w:sdtContent>
  </w:sdt>
  <w:p w:rsidR="00300478" w:rsidRDefault="0030047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DB4" w:rsidRDefault="00C77DB4" w:rsidP="00300478">
      <w:r>
        <w:separator/>
      </w:r>
    </w:p>
  </w:footnote>
  <w:footnote w:type="continuationSeparator" w:id="1">
    <w:p w:rsidR="00C77DB4" w:rsidRDefault="00C77DB4" w:rsidP="003004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9D2"/>
    <w:multiLevelType w:val="hybridMultilevel"/>
    <w:tmpl w:val="B464F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478"/>
    <w:rsid w:val="00020745"/>
    <w:rsid w:val="00300478"/>
    <w:rsid w:val="00520451"/>
    <w:rsid w:val="00763F6E"/>
    <w:rsid w:val="008F3369"/>
    <w:rsid w:val="00C77DB4"/>
    <w:rsid w:val="00F3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04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3004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300478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300478"/>
    <w:rPr>
      <w:i/>
      <w:iCs/>
    </w:rPr>
  </w:style>
  <w:style w:type="character" w:customStyle="1" w:styleId="22">
    <w:name w:val="Основной текст (2) + Полужирный"/>
    <w:basedOn w:val="2"/>
    <w:uiPriority w:val="99"/>
    <w:rsid w:val="00300478"/>
    <w:rPr>
      <w:b/>
      <w:bCs/>
    </w:rPr>
  </w:style>
  <w:style w:type="character" w:customStyle="1" w:styleId="a3">
    <w:name w:val="Подпись к таблице_"/>
    <w:basedOn w:val="a0"/>
    <w:link w:val="a4"/>
    <w:uiPriority w:val="99"/>
    <w:rsid w:val="0030047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a5">
    <w:name w:val="Подпись к таблице + Не курсив"/>
    <w:basedOn w:val="a3"/>
    <w:uiPriority w:val="99"/>
    <w:rsid w:val="00300478"/>
  </w:style>
  <w:style w:type="character" w:customStyle="1" w:styleId="27">
    <w:name w:val="Основной текст (2) + 7"/>
    <w:aliases w:val="5 pt"/>
    <w:basedOn w:val="2"/>
    <w:uiPriority w:val="99"/>
    <w:rsid w:val="00300478"/>
    <w:rPr>
      <w:sz w:val="15"/>
      <w:szCs w:val="15"/>
    </w:rPr>
  </w:style>
  <w:style w:type="character" w:customStyle="1" w:styleId="2Arial">
    <w:name w:val="Основной текст (2) + Arial"/>
    <w:aliases w:val="6,5 pt4"/>
    <w:basedOn w:val="2"/>
    <w:uiPriority w:val="99"/>
    <w:rsid w:val="00300478"/>
    <w:rPr>
      <w:rFonts w:ascii="Arial" w:hAnsi="Arial" w:cs="Arial"/>
      <w:sz w:val="13"/>
      <w:szCs w:val="13"/>
    </w:rPr>
  </w:style>
  <w:style w:type="character" w:customStyle="1" w:styleId="26">
    <w:name w:val="Основной текст (2) + 6"/>
    <w:aliases w:val="5 pt3"/>
    <w:basedOn w:val="2"/>
    <w:uiPriority w:val="99"/>
    <w:rsid w:val="00300478"/>
    <w:rPr>
      <w:sz w:val="13"/>
      <w:szCs w:val="13"/>
    </w:rPr>
  </w:style>
  <w:style w:type="character" w:customStyle="1" w:styleId="24">
    <w:name w:val="Основной текст (2) + 4"/>
    <w:aliases w:val="5 pt2,Малые прописные"/>
    <w:basedOn w:val="2"/>
    <w:uiPriority w:val="99"/>
    <w:rsid w:val="00300478"/>
    <w:rPr>
      <w:smallCaps/>
      <w:sz w:val="9"/>
      <w:szCs w:val="9"/>
    </w:rPr>
  </w:style>
  <w:style w:type="character" w:customStyle="1" w:styleId="2Arial1">
    <w:name w:val="Основной текст (2) + Arial1"/>
    <w:aliases w:val="4 pt,Курсив,Интервал 0 pt"/>
    <w:basedOn w:val="2"/>
    <w:uiPriority w:val="99"/>
    <w:rsid w:val="00300478"/>
    <w:rPr>
      <w:rFonts w:ascii="Arial" w:hAnsi="Arial" w:cs="Arial"/>
      <w:i/>
      <w:iCs/>
      <w:spacing w:val="-10"/>
      <w:sz w:val="8"/>
      <w:szCs w:val="8"/>
    </w:rPr>
  </w:style>
  <w:style w:type="character" w:customStyle="1" w:styleId="261">
    <w:name w:val="Основной текст (2) + 61"/>
    <w:aliases w:val="5 pt1"/>
    <w:basedOn w:val="2"/>
    <w:uiPriority w:val="99"/>
    <w:rsid w:val="00300478"/>
    <w:rPr>
      <w:sz w:val="13"/>
      <w:szCs w:val="13"/>
    </w:rPr>
  </w:style>
  <w:style w:type="character" w:customStyle="1" w:styleId="26pt">
    <w:name w:val="Основной текст (2) + 6 pt"/>
    <w:basedOn w:val="2"/>
    <w:uiPriority w:val="99"/>
    <w:rsid w:val="00300478"/>
    <w:rPr>
      <w:sz w:val="12"/>
      <w:szCs w:val="12"/>
      <w:lang w:val="en-US" w:eastAsia="en-US"/>
    </w:rPr>
  </w:style>
  <w:style w:type="character" w:customStyle="1" w:styleId="23">
    <w:name w:val="Основной текст (2) + Малые прописные"/>
    <w:basedOn w:val="2"/>
    <w:uiPriority w:val="99"/>
    <w:rsid w:val="00300478"/>
    <w:rPr>
      <w:smallCaps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300478"/>
    <w:pPr>
      <w:shd w:val="clear" w:color="auto" w:fill="FFFFFF"/>
      <w:spacing w:after="120" w:line="187" w:lineRule="exact"/>
      <w:jc w:val="both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300478"/>
    <w:pPr>
      <w:shd w:val="clear" w:color="auto" w:fill="FFFFFF"/>
      <w:spacing w:before="120" w:after="120" w:line="240" w:lineRule="atLeast"/>
      <w:jc w:val="both"/>
      <w:outlineLvl w:val="0"/>
    </w:pPr>
    <w:rPr>
      <w:rFonts w:ascii="Arial" w:eastAsiaTheme="minorHAnsi" w:hAnsi="Arial" w:cs="Arial"/>
      <w:b/>
      <w:bCs/>
      <w:color w:val="auto"/>
      <w:sz w:val="16"/>
      <w:szCs w:val="16"/>
      <w:lang w:eastAsia="en-US"/>
    </w:rPr>
  </w:style>
  <w:style w:type="paragraph" w:customStyle="1" w:styleId="a4">
    <w:name w:val="Подпись к таблице"/>
    <w:basedOn w:val="a"/>
    <w:link w:val="a3"/>
    <w:uiPriority w:val="99"/>
    <w:rsid w:val="0030047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25">
    <w:name w:val="заголовок 2"/>
    <w:basedOn w:val="a"/>
    <w:next w:val="a"/>
    <w:uiPriority w:val="99"/>
    <w:rsid w:val="00300478"/>
    <w:pPr>
      <w:keepNext/>
      <w:widowControl/>
      <w:autoSpaceDE w:val="0"/>
      <w:autoSpaceDN w:val="0"/>
      <w:jc w:val="center"/>
      <w:outlineLvl w:val="1"/>
    </w:pPr>
    <w:rPr>
      <w:rFonts w:ascii="Courier New" w:eastAsia="Times New Roman" w:hAnsi="Courier New" w:cs="Courier New"/>
      <w:b/>
      <w:bCs/>
      <w:color w:val="auto"/>
    </w:rPr>
  </w:style>
  <w:style w:type="paragraph" w:customStyle="1" w:styleId="13">
    <w:name w:val="Обычный1"/>
    <w:uiPriority w:val="99"/>
    <w:rsid w:val="003004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0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300478"/>
    <w:pPr>
      <w:widowControl/>
      <w:spacing w:line="276" w:lineRule="auto"/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300478"/>
    <w:pPr>
      <w:spacing w:after="100"/>
    </w:pPr>
  </w:style>
  <w:style w:type="paragraph" w:styleId="28">
    <w:name w:val="toc 2"/>
    <w:basedOn w:val="a"/>
    <w:next w:val="a"/>
    <w:autoRedefine/>
    <w:uiPriority w:val="39"/>
    <w:unhideWhenUsed/>
    <w:rsid w:val="00300478"/>
    <w:pPr>
      <w:spacing w:after="100"/>
      <w:ind w:left="240"/>
    </w:pPr>
  </w:style>
  <w:style w:type="character" w:styleId="a7">
    <w:name w:val="Hyperlink"/>
    <w:basedOn w:val="a0"/>
    <w:uiPriority w:val="99"/>
    <w:unhideWhenUsed/>
    <w:rsid w:val="003004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004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47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004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0047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004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047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422D-4FB8-442B-97E6-129C120A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3633</Words>
  <Characters>20713</Characters>
  <Application>Microsoft Office Word</Application>
  <DocSecurity>0</DocSecurity>
  <Lines>172</Lines>
  <Paragraphs>48</Paragraphs>
  <ScaleCrop>false</ScaleCrop>
  <Company>Reanimator Extreme Edition</Company>
  <LinksUpToDate>false</LinksUpToDate>
  <CharactersWithSpaces>24298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RafikCadjiev</dc:creator>
  <cp:lastModifiedBy>RafikCadjiev</cp:lastModifiedBy>
  <cp:revision>2</cp:revision>
  <cp:lastPrinted>2015-04-29T10:39:00Z</cp:lastPrinted>
  <dcterms:created xsi:type="dcterms:W3CDTF">2015-05-03T14:41:00Z</dcterms:created>
  <dcterms:modified xsi:type="dcterms:W3CDTF">2015-05-03T14:41:00Z</dcterms:modified>
</cp:coreProperties>
</file>